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1B1" w:rsidRPr="002B36C5" w:rsidRDefault="001755C8" w:rsidP="00E66831">
      <w:pPr>
        <w:tabs>
          <w:tab w:val="left" w:pos="3090"/>
        </w:tabs>
        <w:ind w:firstLine="709"/>
        <w:jc w:val="center"/>
        <w:rPr>
          <w:b/>
          <w:sz w:val="24"/>
          <w:szCs w:val="24"/>
        </w:rPr>
      </w:pPr>
      <w:r w:rsidRPr="002B36C5">
        <w:rPr>
          <w:b/>
          <w:sz w:val="24"/>
          <w:szCs w:val="24"/>
        </w:rPr>
        <w:t>П</w:t>
      </w:r>
      <w:r w:rsidR="004D01B1" w:rsidRPr="002B36C5">
        <w:rPr>
          <w:b/>
          <w:sz w:val="24"/>
          <w:szCs w:val="24"/>
        </w:rPr>
        <w:t>араллели спроса и предложения</w:t>
      </w:r>
      <w:r w:rsidR="002E18E8">
        <w:rPr>
          <w:b/>
          <w:sz w:val="24"/>
          <w:szCs w:val="24"/>
          <w:lang w:val="en-US"/>
        </w:rPr>
        <w:t xml:space="preserve"> </w:t>
      </w:r>
      <w:r w:rsidR="004D01B1" w:rsidRPr="002B36C5">
        <w:rPr>
          <w:b/>
          <w:sz w:val="24"/>
          <w:szCs w:val="24"/>
        </w:rPr>
        <w:t>жилищно</w:t>
      </w:r>
      <w:r w:rsidR="00606936" w:rsidRPr="002B36C5">
        <w:rPr>
          <w:b/>
          <w:sz w:val="24"/>
          <w:szCs w:val="24"/>
        </w:rPr>
        <w:t>го</w:t>
      </w:r>
      <w:r w:rsidR="004D01B1" w:rsidRPr="002B36C5">
        <w:rPr>
          <w:b/>
          <w:sz w:val="24"/>
          <w:szCs w:val="24"/>
        </w:rPr>
        <w:t xml:space="preserve"> рынк</w:t>
      </w:r>
      <w:r w:rsidR="00606936" w:rsidRPr="002B36C5">
        <w:rPr>
          <w:b/>
          <w:sz w:val="24"/>
          <w:szCs w:val="24"/>
        </w:rPr>
        <w:t>а</w:t>
      </w:r>
      <w:r w:rsidR="004D01B1" w:rsidRPr="002B36C5">
        <w:rPr>
          <w:b/>
          <w:sz w:val="24"/>
          <w:szCs w:val="24"/>
        </w:rPr>
        <w:t xml:space="preserve"> 33 региона</w:t>
      </w:r>
    </w:p>
    <w:p w:rsidR="001755C8" w:rsidRPr="002B36C5" w:rsidRDefault="001755C8" w:rsidP="00E66831">
      <w:pPr>
        <w:tabs>
          <w:tab w:val="left" w:pos="3090"/>
        </w:tabs>
        <w:ind w:firstLine="709"/>
        <w:jc w:val="center"/>
        <w:rPr>
          <w:b/>
          <w:sz w:val="24"/>
          <w:szCs w:val="24"/>
        </w:rPr>
      </w:pPr>
    </w:p>
    <w:p w:rsidR="005C4099" w:rsidRPr="002B36C5" w:rsidRDefault="0015061D" w:rsidP="00A4470F">
      <w:pPr>
        <w:ind w:firstLine="540"/>
        <w:jc w:val="both"/>
        <w:rPr>
          <w:sz w:val="24"/>
          <w:szCs w:val="24"/>
        </w:rPr>
      </w:pPr>
      <w:r w:rsidRPr="002B36C5">
        <w:rPr>
          <w:sz w:val="24"/>
          <w:szCs w:val="24"/>
        </w:rPr>
        <w:t xml:space="preserve">По данным Росстата в прошлом году в  </w:t>
      </w:r>
      <w:r w:rsidR="004D01B1" w:rsidRPr="002B36C5">
        <w:rPr>
          <w:sz w:val="24"/>
          <w:szCs w:val="24"/>
        </w:rPr>
        <w:t>России</w:t>
      </w:r>
      <w:r w:rsidRPr="002B36C5">
        <w:rPr>
          <w:sz w:val="24"/>
          <w:szCs w:val="24"/>
        </w:rPr>
        <w:t xml:space="preserve"> было  построено на 5% меньше квартир</w:t>
      </w:r>
      <w:r w:rsidR="00FB332B" w:rsidRPr="002B36C5">
        <w:rPr>
          <w:sz w:val="24"/>
          <w:szCs w:val="24"/>
        </w:rPr>
        <w:t>, чем в 2017г.</w:t>
      </w:r>
      <w:r w:rsidRPr="002B36C5">
        <w:rPr>
          <w:sz w:val="24"/>
          <w:szCs w:val="24"/>
        </w:rPr>
        <w:t xml:space="preserve"> В</w:t>
      </w:r>
      <w:r w:rsidR="00B5739A" w:rsidRPr="002B36C5">
        <w:rPr>
          <w:sz w:val="24"/>
          <w:szCs w:val="24"/>
        </w:rPr>
        <w:t xml:space="preserve">о Владимирской области </w:t>
      </w:r>
      <w:r w:rsidRPr="002B36C5">
        <w:rPr>
          <w:sz w:val="24"/>
          <w:szCs w:val="24"/>
        </w:rPr>
        <w:t xml:space="preserve">в 2018г. </w:t>
      </w:r>
      <w:r w:rsidR="004D01B1" w:rsidRPr="002B36C5">
        <w:rPr>
          <w:sz w:val="24"/>
          <w:szCs w:val="24"/>
        </w:rPr>
        <w:t>также</w:t>
      </w:r>
      <w:r w:rsidRPr="002B36C5">
        <w:rPr>
          <w:sz w:val="24"/>
          <w:szCs w:val="24"/>
        </w:rPr>
        <w:t xml:space="preserve">  впервые за последние семь лет </w:t>
      </w:r>
      <w:r w:rsidR="00B5739A" w:rsidRPr="002B36C5">
        <w:rPr>
          <w:sz w:val="24"/>
          <w:szCs w:val="24"/>
        </w:rPr>
        <w:t>сократил</w:t>
      </w:r>
      <w:r w:rsidR="005C4099" w:rsidRPr="002B36C5">
        <w:rPr>
          <w:sz w:val="24"/>
          <w:szCs w:val="24"/>
        </w:rPr>
        <w:t>ось жилищное строительство</w:t>
      </w:r>
      <w:r w:rsidR="00CA40EA" w:rsidRPr="002B36C5">
        <w:rPr>
          <w:sz w:val="24"/>
          <w:szCs w:val="24"/>
        </w:rPr>
        <w:t xml:space="preserve"> по сравнению с уровнем предыдущего года (снижение темпов жилищного строите</w:t>
      </w:r>
      <w:r w:rsidR="00FB332B" w:rsidRPr="002B36C5">
        <w:rPr>
          <w:sz w:val="24"/>
          <w:szCs w:val="24"/>
        </w:rPr>
        <w:t>льства также наблюдалось в 2011</w:t>
      </w:r>
      <w:r w:rsidR="00CA40EA" w:rsidRPr="002B36C5">
        <w:rPr>
          <w:sz w:val="24"/>
          <w:szCs w:val="24"/>
        </w:rPr>
        <w:t>г.)</w:t>
      </w:r>
      <w:r w:rsidR="005C4099" w:rsidRPr="002B36C5">
        <w:rPr>
          <w:sz w:val="24"/>
          <w:szCs w:val="24"/>
        </w:rPr>
        <w:t>.</w:t>
      </w:r>
      <w:r w:rsidR="00B5739A" w:rsidRPr="002B36C5">
        <w:rPr>
          <w:sz w:val="24"/>
          <w:szCs w:val="24"/>
        </w:rPr>
        <w:t xml:space="preserve"> Это прослеживается</w:t>
      </w:r>
      <w:r w:rsidR="00482645" w:rsidRPr="002B36C5">
        <w:rPr>
          <w:sz w:val="24"/>
          <w:szCs w:val="24"/>
        </w:rPr>
        <w:t>,</w:t>
      </w:r>
      <w:r w:rsidR="00B5739A" w:rsidRPr="002B36C5">
        <w:rPr>
          <w:sz w:val="24"/>
          <w:szCs w:val="24"/>
        </w:rPr>
        <w:t xml:space="preserve"> как на примере </w:t>
      </w:r>
      <w:r w:rsidR="00482645" w:rsidRPr="002B36C5">
        <w:rPr>
          <w:sz w:val="24"/>
          <w:szCs w:val="24"/>
        </w:rPr>
        <w:t xml:space="preserve"> строительства населением за счет собственных  и заемных ср</w:t>
      </w:r>
      <w:r w:rsidR="00FB332B" w:rsidRPr="002B36C5">
        <w:rPr>
          <w:sz w:val="24"/>
          <w:szCs w:val="24"/>
        </w:rPr>
        <w:t xml:space="preserve">едств, так и в целом с учетом </w:t>
      </w:r>
      <w:r w:rsidR="00482645" w:rsidRPr="002B36C5">
        <w:rPr>
          <w:sz w:val="24"/>
          <w:szCs w:val="24"/>
        </w:rPr>
        <w:t>организаций строительного сектора экономики.</w:t>
      </w:r>
      <w:r w:rsidR="00A4470F" w:rsidRPr="002B36C5">
        <w:rPr>
          <w:sz w:val="24"/>
          <w:szCs w:val="24"/>
        </w:rPr>
        <w:t xml:space="preserve"> </w:t>
      </w:r>
    </w:p>
    <w:p w:rsidR="005C4099" w:rsidRPr="002B36C5" w:rsidRDefault="00CA40EA" w:rsidP="00A4470F">
      <w:pPr>
        <w:ind w:firstLine="540"/>
        <w:jc w:val="both"/>
        <w:rPr>
          <w:sz w:val="24"/>
          <w:szCs w:val="24"/>
        </w:rPr>
      </w:pPr>
      <w:r w:rsidRPr="002B36C5">
        <w:rPr>
          <w:sz w:val="24"/>
          <w:szCs w:val="24"/>
        </w:rPr>
        <w:t>Всего было построено 7584</w:t>
      </w:r>
      <w:r w:rsidR="005C4099" w:rsidRPr="002B36C5">
        <w:rPr>
          <w:sz w:val="24"/>
          <w:szCs w:val="24"/>
        </w:rPr>
        <w:t xml:space="preserve"> квартиры общей площадью</w:t>
      </w:r>
      <w:r w:rsidR="00274778" w:rsidRPr="002B36C5">
        <w:rPr>
          <w:sz w:val="24"/>
          <w:szCs w:val="24"/>
        </w:rPr>
        <w:t xml:space="preserve"> </w:t>
      </w:r>
      <w:r w:rsidRPr="002B36C5">
        <w:rPr>
          <w:sz w:val="24"/>
          <w:szCs w:val="24"/>
        </w:rPr>
        <w:t>652</w:t>
      </w:r>
      <w:r w:rsidR="00274778" w:rsidRPr="002B36C5">
        <w:rPr>
          <w:sz w:val="24"/>
          <w:szCs w:val="24"/>
        </w:rPr>
        <w:t xml:space="preserve"> </w:t>
      </w:r>
      <w:r w:rsidRPr="002B36C5">
        <w:rPr>
          <w:sz w:val="24"/>
          <w:szCs w:val="24"/>
        </w:rPr>
        <w:t>тыс. кв. метров, 93,7%  к  2017г</w:t>
      </w:r>
      <w:r w:rsidR="00CB496B" w:rsidRPr="002B36C5">
        <w:rPr>
          <w:sz w:val="24"/>
          <w:szCs w:val="24"/>
        </w:rPr>
        <w:t>.</w:t>
      </w:r>
      <w:r w:rsidR="0015061D" w:rsidRPr="002B36C5">
        <w:rPr>
          <w:sz w:val="24"/>
          <w:szCs w:val="24"/>
        </w:rPr>
        <w:t xml:space="preserve"> </w:t>
      </w:r>
      <w:r w:rsidRPr="002B36C5">
        <w:rPr>
          <w:sz w:val="24"/>
          <w:szCs w:val="24"/>
        </w:rPr>
        <w:t xml:space="preserve"> </w:t>
      </w:r>
      <w:r w:rsidR="00CB496B" w:rsidRPr="002B36C5">
        <w:rPr>
          <w:sz w:val="24"/>
          <w:szCs w:val="24"/>
        </w:rPr>
        <w:t>Н</w:t>
      </w:r>
      <w:r w:rsidRPr="002B36C5">
        <w:rPr>
          <w:sz w:val="24"/>
          <w:szCs w:val="24"/>
        </w:rPr>
        <w:t>аселением было введено 2349 квартир (88,4% к 2017 г.). Доля ввода жилья в сельской местности сократилась по сравнению с предыдущим годом на 3,7 процентного пункта.</w:t>
      </w:r>
    </w:p>
    <w:p w:rsidR="00482645" w:rsidRPr="002B36C5" w:rsidRDefault="00482645" w:rsidP="00E102F9">
      <w:pPr>
        <w:ind w:firstLine="540"/>
        <w:rPr>
          <w:sz w:val="24"/>
          <w:szCs w:val="24"/>
        </w:rPr>
      </w:pPr>
      <w:r w:rsidRPr="002B36C5">
        <w:rPr>
          <w:noProof/>
          <w:sz w:val="24"/>
          <w:szCs w:val="24"/>
        </w:rPr>
        <w:drawing>
          <wp:inline distT="0" distB="0" distL="0" distR="0">
            <wp:extent cx="3139440" cy="1764002"/>
            <wp:effectExtent l="19050" t="0" r="3810" b="0"/>
            <wp:docPr id="4" name="Рисунок 4" descr="C:\Users\p33_nsoldatova\Documents\!!!ПРЕСС РЕЛИЗЫ\!!!!!Пресс-релизы 2019г\Январь\Информация по жилищному стоительству Стат коаейдоскоп\Слайд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33_nsoldatova\Documents\!!!ПРЕСС РЕЛИЗЫ\!!!!!Пресс-релизы 2019г\Январь\Информация по жилищному стоительству Стат коаейдоскоп\Слайд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193" cy="1772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472" w:rsidRPr="002B36C5" w:rsidRDefault="00482645" w:rsidP="00EA4472">
      <w:pPr>
        <w:ind w:firstLine="709"/>
        <w:jc w:val="both"/>
        <w:rPr>
          <w:sz w:val="24"/>
          <w:szCs w:val="24"/>
        </w:rPr>
      </w:pPr>
      <w:r w:rsidRPr="002B36C5">
        <w:rPr>
          <w:sz w:val="24"/>
          <w:szCs w:val="24"/>
        </w:rPr>
        <w:t>В Топ-5  лидеров</w:t>
      </w:r>
      <w:r w:rsidR="00EA4472" w:rsidRPr="002B36C5">
        <w:rPr>
          <w:sz w:val="24"/>
          <w:szCs w:val="24"/>
        </w:rPr>
        <w:t xml:space="preserve"> ввода жилья</w:t>
      </w:r>
      <w:r w:rsidRPr="002B36C5">
        <w:rPr>
          <w:sz w:val="24"/>
          <w:szCs w:val="24"/>
        </w:rPr>
        <w:t xml:space="preserve"> по муниципальным образованиям 33 региона вошли: г. Владимир (205,7 тыс. кв. м. общей площади жилых помещений), Суздальский район (66,3 тыс.), Александровский район (65,1 тыс.), г. Ковров (53,9 тыс.), Петушинский район (37 тыс.). Замыкают  ранжир </w:t>
      </w:r>
      <w:r w:rsidR="00A4470F" w:rsidRPr="002B36C5">
        <w:rPr>
          <w:sz w:val="24"/>
          <w:szCs w:val="24"/>
        </w:rPr>
        <w:t xml:space="preserve"> </w:t>
      </w:r>
      <w:r w:rsidR="00E97FB3" w:rsidRPr="002B36C5">
        <w:rPr>
          <w:sz w:val="24"/>
          <w:szCs w:val="24"/>
        </w:rPr>
        <w:t>Селивановский  и Гороховецкий районы (3 тыс. и 6 тыс. кв. м. соответств</w:t>
      </w:r>
      <w:r w:rsidR="00A4470F" w:rsidRPr="002B36C5">
        <w:rPr>
          <w:sz w:val="24"/>
          <w:szCs w:val="24"/>
        </w:rPr>
        <w:t>енно</w:t>
      </w:r>
      <w:r w:rsidR="00CA40EA" w:rsidRPr="002B36C5">
        <w:rPr>
          <w:sz w:val="24"/>
          <w:szCs w:val="24"/>
        </w:rPr>
        <w:t>)</w:t>
      </w:r>
      <w:r w:rsidR="00A4470F" w:rsidRPr="002B36C5">
        <w:rPr>
          <w:sz w:val="24"/>
          <w:szCs w:val="24"/>
        </w:rPr>
        <w:t>.</w:t>
      </w:r>
    </w:p>
    <w:p w:rsidR="00482645" w:rsidRPr="002B36C5" w:rsidRDefault="00A4470F" w:rsidP="00E102F9">
      <w:pPr>
        <w:ind w:firstLine="709"/>
        <w:rPr>
          <w:sz w:val="24"/>
          <w:szCs w:val="24"/>
        </w:rPr>
      </w:pPr>
      <w:r w:rsidRPr="002B36C5">
        <w:rPr>
          <w:noProof/>
          <w:sz w:val="24"/>
          <w:szCs w:val="24"/>
        </w:rPr>
        <w:drawing>
          <wp:inline distT="0" distB="0" distL="0" distR="0">
            <wp:extent cx="3078480" cy="1729972"/>
            <wp:effectExtent l="19050" t="0" r="7620" b="0"/>
            <wp:docPr id="6" name="Рисунок 6" descr="C:\Users\p33_nsoldatova\Documents\!!!ПРЕСС РЕЛИЗЫ\!!!!!Пресс-релизы 2019г\Январь\Информация по жилищному стоительству Стат коаейдоскоп\Слайд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33_nsoldatova\Documents\!!!ПРЕСС РЕЛИЗЫ\!!!!!Пресс-релизы 2019г\Январь\Информация по жилищному стоительству Стат коаейдоскоп\Слайд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554" cy="1731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645" w:rsidRPr="002B36C5" w:rsidRDefault="00482645" w:rsidP="00B5739A">
      <w:pPr>
        <w:ind w:firstLine="540"/>
        <w:jc w:val="both"/>
        <w:rPr>
          <w:sz w:val="24"/>
          <w:szCs w:val="24"/>
        </w:rPr>
      </w:pPr>
    </w:p>
    <w:p w:rsidR="004236A4" w:rsidRPr="002B36C5" w:rsidRDefault="000A2B1E" w:rsidP="00B5739A">
      <w:pPr>
        <w:ind w:firstLine="540"/>
        <w:jc w:val="both"/>
        <w:rPr>
          <w:sz w:val="24"/>
          <w:szCs w:val="24"/>
        </w:rPr>
      </w:pPr>
      <w:r w:rsidRPr="002B36C5">
        <w:rPr>
          <w:sz w:val="24"/>
          <w:szCs w:val="24"/>
        </w:rPr>
        <w:t>Стоит отметить, что д</w:t>
      </w:r>
      <w:r w:rsidR="009D66ED" w:rsidRPr="002B36C5">
        <w:rPr>
          <w:sz w:val="24"/>
          <w:szCs w:val="24"/>
        </w:rPr>
        <w:t xml:space="preserve">ля потенциальных покупателей </w:t>
      </w:r>
      <w:r w:rsidR="00606936" w:rsidRPr="002B36C5">
        <w:rPr>
          <w:sz w:val="24"/>
          <w:szCs w:val="24"/>
        </w:rPr>
        <w:t xml:space="preserve"> в </w:t>
      </w:r>
      <w:r w:rsidR="00274778" w:rsidRPr="002B36C5">
        <w:rPr>
          <w:sz w:val="24"/>
          <w:szCs w:val="24"/>
        </w:rPr>
        <w:t>прошлом году</w:t>
      </w:r>
      <w:r w:rsidR="009D66ED" w:rsidRPr="002B36C5">
        <w:rPr>
          <w:sz w:val="24"/>
          <w:szCs w:val="24"/>
        </w:rPr>
        <w:t xml:space="preserve"> условия приобретения ж</w:t>
      </w:r>
      <w:r w:rsidR="00CB496B" w:rsidRPr="002B36C5">
        <w:rPr>
          <w:sz w:val="24"/>
          <w:szCs w:val="24"/>
        </w:rPr>
        <w:t>илья стали более благоприятными</w:t>
      </w:r>
      <w:r w:rsidR="0015061D" w:rsidRPr="002B36C5">
        <w:rPr>
          <w:sz w:val="24"/>
          <w:szCs w:val="24"/>
        </w:rPr>
        <w:t>.</w:t>
      </w:r>
      <w:r w:rsidR="00CB496B" w:rsidRPr="002B36C5">
        <w:rPr>
          <w:sz w:val="24"/>
          <w:szCs w:val="24"/>
        </w:rPr>
        <w:t xml:space="preserve"> </w:t>
      </w:r>
      <w:r w:rsidR="00A4470F" w:rsidRPr="002B36C5">
        <w:rPr>
          <w:sz w:val="24"/>
          <w:szCs w:val="24"/>
        </w:rPr>
        <w:t xml:space="preserve">Средняя фактическая стоимость строительства одного квадратного метра общей площади жилых домов по сравнению с </w:t>
      </w:r>
      <w:r w:rsidRPr="002B36C5">
        <w:rPr>
          <w:sz w:val="24"/>
          <w:szCs w:val="24"/>
        </w:rPr>
        <w:t xml:space="preserve"> 2017г.</w:t>
      </w:r>
      <w:r w:rsidR="009D66ED" w:rsidRPr="002B36C5">
        <w:rPr>
          <w:sz w:val="24"/>
          <w:szCs w:val="24"/>
        </w:rPr>
        <w:t xml:space="preserve"> уменьшилась с 31885 руб. до  30884 руб.</w:t>
      </w:r>
      <w:r w:rsidRPr="002B36C5">
        <w:rPr>
          <w:sz w:val="24"/>
          <w:szCs w:val="24"/>
        </w:rPr>
        <w:t xml:space="preserve"> </w:t>
      </w:r>
      <w:r w:rsidR="009D66ED" w:rsidRPr="002B36C5">
        <w:rPr>
          <w:sz w:val="24"/>
          <w:szCs w:val="24"/>
        </w:rPr>
        <w:t xml:space="preserve"> Этот  определяющий показатель  имеет отрицательную динамику второй год подряд.</w:t>
      </w:r>
      <w:r w:rsidR="00274778" w:rsidRPr="002B36C5">
        <w:rPr>
          <w:sz w:val="24"/>
          <w:szCs w:val="24"/>
        </w:rPr>
        <w:t xml:space="preserve"> </w:t>
      </w:r>
      <w:r w:rsidR="009D66ED" w:rsidRPr="002B36C5">
        <w:rPr>
          <w:sz w:val="24"/>
          <w:szCs w:val="24"/>
        </w:rPr>
        <w:t xml:space="preserve"> В 2017г. по сравнению с 2016г. также было зафиксировано снижение  стоимости (с  32164 руб. до  31855 руб.).</w:t>
      </w:r>
      <w:r w:rsidR="0015061D" w:rsidRPr="002B36C5">
        <w:rPr>
          <w:sz w:val="24"/>
          <w:szCs w:val="24"/>
        </w:rPr>
        <w:t xml:space="preserve"> </w:t>
      </w:r>
      <w:r w:rsidR="00274778" w:rsidRPr="002B36C5">
        <w:rPr>
          <w:sz w:val="24"/>
          <w:szCs w:val="24"/>
        </w:rPr>
        <w:t xml:space="preserve"> </w:t>
      </w:r>
      <w:r w:rsidR="0015061D" w:rsidRPr="002B36C5">
        <w:rPr>
          <w:sz w:val="24"/>
          <w:szCs w:val="24"/>
        </w:rPr>
        <w:t>Но,</w:t>
      </w:r>
      <w:r w:rsidR="000C4BBD" w:rsidRPr="002B36C5">
        <w:rPr>
          <w:sz w:val="24"/>
          <w:szCs w:val="24"/>
        </w:rPr>
        <w:t xml:space="preserve">  падение цен в таких границах, видимо, недостаточно для  формирования  потребительского бума.  В результате   наши желания  отстают  от наших возможностей, а предложение</w:t>
      </w:r>
      <w:r w:rsidR="00571C56" w:rsidRPr="002B36C5">
        <w:rPr>
          <w:sz w:val="24"/>
          <w:szCs w:val="24"/>
        </w:rPr>
        <w:t>,</w:t>
      </w:r>
      <w:r w:rsidR="000C4BBD" w:rsidRPr="002B36C5">
        <w:rPr>
          <w:sz w:val="24"/>
          <w:szCs w:val="24"/>
        </w:rPr>
        <w:t xml:space="preserve"> </w:t>
      </w:r>
      <w:r w:rsidR="00571C56" w:rsidRPr="002B36C5">
        <w:rPr>
          <w:sz w:val="24"/>
          <w:szCs w:val="24"/>
        </w:rPr>
        <w:t xml:space="preserve"> живущее по </w:t>
      </w:r>
      <w:r w:rsidR="000C4BBD" w:rsidRPr="002B36C5">
        <w:rPr>
          <w:sz w:val="24"/>
          <w:szCs w:val="24"/>
        </w:rPr>
        <w:t>закон</w:t>
      </w:r>
      <w:r w:rsidR="00571C56" w:rsidRPr="002B36C5">
        <w:rPr>
          <w:sz w:val="24"/>
          <w:szCs w:val="24"/>
        </w:rPr>
        <w:t>ам</w:t>
      </w:r>
      <w:r w:rsidR="000C4BBD" w:rsidRPr="002B36C5">
        <w:rPr>
          <w:sz w:val="24"/>
          <w:szCs w:val="24"/>
        </w:rPr>
        <w:t xml:space="preserve"> рынка</w:t>
      </w:r>
      <w:r w:rsidR="00571C56" w:rsidRPr="002B36C5">
        <w:rPr>
          <w:sz w:val="24"/>
          <w:szCs w:val="24"/>
        </w:rPr>
        <w:t xml:space="preserve">, по-прежнему, продолжает стремиться к максимальной прибыли. </w:t>
      </w:r>
    </w:p>
    <w:p w:rsidR="004236A4" w:rsidRPr="002B36C5" w:rsidRDefault="00571C56" w:rsidP="00B5739A">
      <w:pPr>
        <w:ind w:firstLine="540"/>
        <w:jc w:val="both"/>
        <w:rPr>
          <w:sz w:val="24"/>
          <w:szCs w:val="24"/>
        </w:rPr>
      </w:pPr>
      <w:r w:rsidRPr="002B36C5">
        <w:rPr>
          <w:sz w:val="24"/>
          <w:szCs w:val="24"/>
        </w:rPr>
        <w:t xml:space="preserve">Но нельзя исключать и </w:t>
      </w:r>
      <w:r w:rsidR="00FB332B" w:rsidRPr="002B36C5">
        <w:rPr>
          <w:sz w:val="24"/>
          <w:szCs w:val="24"/>
        </w:rPr>
        <w:t xml:space="preserve"> влияние </w:t>
      </w:r>
      <w:r w:rsidRPr="002B36C5">
        <w:rPr>
          <w:sz w:val="24"/>
          <w:szCs w:val="24"/>
        </w:rPr>
        <w:t>други</w:t>
      </w:r>
      <w:r w:rsidR="00FB332B" w:rsidRPr="002B36C5">
        <w:rPr>
          <w:sz w:val="24"/>
          <w:szCs w:val="24"/>
        </w:rPr>
        <w:t>х</w:t>
      </w:r>
      <w:r w:rsidRPr="002B36C5">
        <w:rPr>
          <w:sz w:val="24"/>
          <w:szCs w:val="24"/>
        </w:rPr>
        <w:t xml:space="preserve"> фактор</w:t>
      </w:r>
      <w:r w:rsidR="00FB332B" w:rsidRPr="002B36C5">
        <w:rPr>
          <w:sz w:val="24"/>
          <w:szCs w:val="24"/>
        </w:rPr>
        <w:t>ов</w:t>
      </w:r>
      <w:r w:rsidRPr="002B36C5">
        <w:rPr>
          <w:sz w:val="24"/>
          <w:szCs w:val="24"/>
        </w:rPr>
        <w:t xml:space="preserve">, </w:t>
      </w:r>
      <w:r w:rsidR="006C4F7A" w:rsidRPr="002B36C5">
        <w:rPr>
          <w:sz w:val="24"/>
          <w:szCs w:val="24"/>
        </w:rPr>
        <w:t xml:space="preserve"> например, снижение конкуренции  в сфере жилищного строительства. </w:t>
      </w:r>
      <w:r w:rsidR="004236A4" w:rsidRPr="002B36C5">
        <w:rPr>
          <w:sz w:val="24"/>
          <w:szCs w:val="24"/>
        </w:rPr>
        <w:t xml:space="preserve"> Причин</w:t>
      </w:r>
      <w:r w:rsidR="00FB332B" w:rsidRPr="002B36C5">
        <w:rPr>
          <w:sz w:val="24"/>
          <w:szCs w:val="24"/>
        </w:rPr>
        <w:t xml:space="preserve"> </w:t>
      </w:r>
      <w:r w:rsidR="004236A4" w:rsidRPr="002B36C5">
        <w:rPr>
          <w:sz w:val="24"/>
          <w:szCs w:val="24"/>
        </w:rPr>
        <w:t xml:space="preserve"> много, например,  из-за у</w:t>
      </w:r>
      <w:r w:rsidR="006C4F7A" w:rsidRPr="002B36C5">
        <w:rPr>
          <w:sz w:val="24"/>
          <w:szCs w:val="24"/>
        </w:rPr>
        <w:t>сугублени</w:t>
      </w:r>
      <w:r w:rsidR="004236A4" w:rsidRPr="002B36C5">
        <w:rPr>
          <w:sz w:val="24"/>
          <w:szCs w:val="24"/>
        </w:rPr>
        <w:t>я</w:t>
      </w:r>
      <w:r w:rsidR="006C4F7A" w:rsidRPr="002B36C5">
        <w:rPr>
          <w:sz w:val="24"/>
          <w:szCs w:val="24"/>
        </w:rPr>
        <w:t xml:space="preserve"> финансово-экономических проблем </w:t>
      </w:r>
      <w:r w:rsidR="004236A4" w:rsidRPr="002B36C5">
        <w:rPr>
          <w:sz w:val="24"/>
          <w:szCs w:val="24"/>
        </w:rPr>
        <w:t xml:space="preserve"> с рынка вымываются </w:t>
      </w:r>
      <w:r w:rsidR="006C4F7A" w:rsidRPr="002B36C5">
        <w:rPr>
          <w:sz w:val="24"/>
          <w:szCs w:val="24"/>
        </w:rPr>
        <w:t>игрок</w:t>
      </w:r>
      <w:r w:rsidR="004236A4" w:rsidRPr="002B36C5">
        <w:rPr>
          <w:sz w:val="24"/>
          <w:szCs w:val="24"/>
        </w:rPr>
        <w:t>и</w:t>
      </w:r>
      <w:r w:rsidR="006C4F7A" w:rsidRPr="002B36C5">
        <w:rPr>
          <w:sz w:val="24"/>
          <w:szCs w:val="24"/>
        </w:rPr>
        <w:t xml:space="preserve"> с частными капиталами или компании небольших масштабов</w:t>
      </w:r>
      <w:r w:rsidR="004236A4" w:rsidRPr="002B36C5">
        <w:rPr>
          <w:sz w:val="24"/>
          <w:szCs w:val="24"/>
        </w:rPr>
        <w:t>.</w:t>
      </w:r>
    </w:p>
    <w:p w:rsidR="004236A4" w:rsidRPr="002B36C5" w:rsidRDefault="004236A4" w:rsidP="00B5739A">
      <w:pPr>
        <w:ind w:firstLine="540"/>
        <w:jc w:val="both"/>
        <w:rPr>
          <w:sz w:val="24"/>
          <w:szCs w:val="24"/>
        </w:rPr>
      </w:pPr>
    </w:p>
    <w:p w:rsidR="00B5739A" w:rsidRPr="002B36C5" w:rsidRDefault="00482645" w:rsidP="00E102F9">
      <w:pPr>
        <w:ind w:firstLine="540"/>
        <w:rPr>
          <w:sz w:val="24"/>
          <w:szCs w:val="24"/>
        </w:rPr>
      </w:pPr>
      <w:r w:rsidRPr="002B36C5">
        <w:rPr>
          <w:noProof/>
          <w:sz w:val="24"/>
          <w:szCs w:val="24"/>
        </w:rPr>
        <w:lastRenderedPageBreak/>
        <w:drawing>
          <wp:inline distT="0" distB="0" distL="0" distR="0">
            <wp:extent cx="3242310" cy="1822039"/>
            <wp:effectExtent l="19050" t="0" r="0" b="0"/>
            <wp:docPr id="5" name="Рисунок 5" descr="C:\Users\p33_nsoldatova\Documents\!!!ПРЕСС РЕЛИЗЫ\!!!!!Пресс-релизы 2019г\Январь\Информация по жилищному стоительству Стат коаейдоскоп\Слайд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33_nsoldatova\Documents\!!!ПРЕСС РЕЛИЗЫ\!!!!!Пресс-релизы 2019г\Январь\Информация по жилищному стоительству Стат коаейдоскоп\Слайд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988" cy="1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39A" w:rsidRPr="002B36C5" w:rsidRDefault="00B5739A" w:rsidP="00B5739A">
      <w:pPr>
        <w:ind w:firstLine="540"/>
        <w:jc w:val="both"/>
        <w:rPr>
          <w:sz w:val="24"/>
          <w:szCs w:val="24"/>
        </w:rPr>
      </w:pPr>
    </w:p>
    <w:p w:rsidR="00D940AF" w:rsidRPr="002B36C5" w:rsidRDefault="00EC1E42" w:rsidP="00D940AF">
      <w:pPr>
        <w:ind w:firstLine="540"/>
        <w:jc w:val="both"/>
        <w:rPr>
          <w:sz w:val="24"/>
          <w:szCs w:val="24"/>
        </w:rPr>
      </w:pPr>
      <w:r w:rsidRPr="002B36C5">
        <w:rPr>
          <w:sz w:val="24"/>
          <w:szCs w:val="24"/>
        </w:rPr>
        <w:t>Любопытно посмотреть на разницу показателей,</w:t>
      </w:r>
      <w:r w:rsidR="00D940AF" w:rsidRPr="002B36C5">
        <w:rPr>
          <w:sz w:val="24"/>
          <w:szCs w:val="24"/>
        </w:rPr>
        <w:t xml:space="preserve"> ха</w:t>
      </w:r>
      <w:r w:rsidRPr="002B36C5">
        <w:rPr>
          <w:sz w:val="24"/>
          <w:szCs w:val="24"/>
        </w:rPr>
        <w:t xml:space="preserve">рактеризующих </w:t>
      </w:r>
      <w:r w:rsidR="00D940AF" w:rsidRPr="002B36C5">
        <w:rPr>
          <w:sz w:val="24"/>
          <w:szCs w:val="24"/>
        </w:rPr>
        <w:t>жилищные условия средне</w:t>
      </w:r>
      <w:r w:rsidR="001559D8" w:rsidRPr="002B36C5">
        <w:rPr>
          <w:sz w:val="24"/>
          <w:szCs w:val="24"/>
        </w:rPr>
        <w:t>статистического жителя</w:t>
      </w:r>
      <w:r w:rsidR="00D940AF" w:rsidRPr="002B36C5">
        <w:rPr>
          <w:sz w:val="24"/>
          <w:szCs w:val="24"/>
        </w:rPr>
        <w:t xml:space="preserve"> </w:t>
      </w:r>
      <w:r w:rsidRPr="002B36C5">
        <w:rPr>
          <w:sz w:val="24"/>
          <w:szCs w:val="24"/>
        </w:rPr>
        <w:t>муниципальн</w:t>
      </w:r>
      <w:r w:rsidR="001559D8" w:rsidRPr="002B36C5">
        <w:rPr>
          <w:sz w:val="24"/>
          <w:szCs w:val="24"/>
        </w:rPr>
        <w:t>ого</w:t>
      </w:r>
      <w:r w:rsidR="00D940AF" w:rsidRPr="002B36C5">
        <w:rPr>
          <w:sz w:val="24"/>
          <w:szCs w:val="24"/>
        </w:rPr>
        <w:t xml:space="preserve"> образования</w:t>
      </w:r>
      <w:r w:rsidRPr="002B36C5">
        <w:rPr>
          <w:sz w:val="24"/>
          <w:szCs w:val="24"/>
        </w:rPr>
        <w:t>.  Обратимся к данным за 2017г., за 2018г. – еще в разработке.</w:t>
      </w:r>
    </w:p>
    <w:p w:rsidR="00D940AF" w:rsidRPr="002B36C5" w:rsidRDefault="00D940AF" w:rsidP="00D940AF">
      <w:pPr>
        <w:ind w:firstLine="540"/>
        <w:jc w:val="both"/>
        <w:rPr>
          <w:sz w:val="24"/>
          <w:szCs w:val="24"/>
        </w:rPr>
      </w:pPr>
      <w:r w:rsidRPr="002B36C5">
        <w:rPr>
          <w:sz w:val="24"/>
          <w:szCs w:val="24"/>
        </w:rPr>
        <w:t>Самая высокая величина общей пл</w:t>
      </w:r>
      <w:r w:rsidR="00EC1E42" w:rsidRPr="002B36C5">
        <w:rPr>
          <w:sz w:val="24"/>
          <w:szCs w:val="24"/>
        </w:rPr>
        <w:t xml:space="preserve">ощади жилых помещений в 33 регионе приходится </w:t>
      </w:r>
      <w:r w:rsidRPr="002B36C5">
        <w:rPr>
          <w:sz w:val="24"/>
          <w:szCs w:val="24"/>
        </w:rPr>
        <w:t>на одного жителя</w:t>
      </w:r>
      <w:r w:rsidR="00EC1E42" w:rsidRPr="002B36C5">
        <w:rPr>
          <w:sz w:val="24"/>
          <w:szCs w:val="24"/>
        </w:rPr>
        <w:t xml:space="preserve">  </w:t>
      </w:r>
      <w:r w:rsidRPr="002B36C5">
        <w:rPr>
          <w:sz w:val="24"/>
          <w:szCs w:val="24"/>
        </w:rPr>
        <w:t xml:space="preserve"> Киржачск</w:t>
      </w:r>
      <w:r w:rsidR="00EC1E42" w:rsidRPr="002B36C5">
        <w:rPr>
          <w:sz w:val="24"/>
          <w:szCs w:val="24"/>
        </w:rPr>
        <w:t>го</w:t>
      </w:r>
      <w:r w:rsidR="001559D8" w:rsidRPr="002B36C5">
        <w:rPr>
          <w:sz w:val="24"/>
          <w:szCs w:val="24"/>
        </w:rPr>
        <w:t xml:space="preserve"> </w:t>
      </w:r>
      <w:r w:rsidRPr="002B36C5">
        <w:rPr>
          <w:sz w:val="24"/>
          <w:szCs w:val="24"/>
        </w:rPr>
        <w:t xml:space="preserve"> и Гороховецко</w:t>
      </w:r>
      <w:r w:rsidR="00EC1E42" w:rsidRPr="002B36C5">
        <w:rPr>
          <w:sz w:val="24"/>
          <w:szCs w:val="24"/>
        </w:rPr>
        <w:t>го</w:t>
      </w:r>
      <w:r w:rsidRPr="002B36C5">
        <w:rPr>
          <w:sz w:val="24"/>
          <w:szCs w:val="24"/>
        </w:rPr>
        <w:t xml:space="preserve"> района </w:t>
      </w:r>
      <w:r w:rsidR="00EC1E42" w:rsidRPr="002B36C5">
        <w:rPr>
          <w:sz w:val="24"/>
          <w:szCs w:val="24"/>
        </w:rPr>
        <w:t>(</w:t>
      </w:r>
      <w:r w:rsidRPr="002B36C5">
        <w:rPr>
          <w:sz w:val="24"/>
          <w:szCs w:val="24"/>
        </w:rPr>
        <w:t>около 37 кв.</w:t>
      </w:r>
      <w:r w:rsidR="00EC1E42" w:rsidRPr="002B36C5">
        <w:rPr>
          <w:sz w:val="24"/>
          <w:szCs w:val="24"/>
        </w:rPr>
        <w:t xml:space="preserve"> </w:t>
      </w:r>
      <w:r w:rsidRPr="002B36C5">
        <w:rPr>
          <w:sz w:val="24"/>
          <w:szCs w:val="24"/>
        </w:rPr>
        <w:t>м</w:t>
      </w:r>
      <w:r w:rsidR="00EC1E42" w:rsidRPr="002B36C5">
        <w:rPr>
          <w:sz w:val="24"/>
          <w:szCs w:val="24"/>
        </w:rPr>
        <w:t>)</w:t>
      </w:r>
      <w:r w:rsidRPr="002B36C5">
        <w:rPr>
          <w:sz w:val="24"/>
          <w:szCs w:val="24"/>
        </w:rPr>
        <w:t xml:space="preserve"> и Суздальском районе (35), самая низкая обеспеченность жильем</w:t>
      </w:r>
      <w:r w:rsidR="00EC1E42" w:rsidRPr="002B36C5">
        <w:rPr>
          <w:sz w:val="24"/>
          <w:szCs w:val="24"/>
        </w:rPr>
        <w:t xml:space="preserve"> - </w:t>
      </w:r>
      <w:r w:rsidRPr="002B36C5">
        <w:rPr>
          <w:sz w:val="24"/>
          <w:szCs w:val="24"/>
        </w:rPr>
        <w:t xml:space="preserve">  в округе Муром и г. Владимире 26 кв. метров. </w:t>
      </w:r>
    </w:p>
    <w:p w:rsidR="00D940AF" w:rsidRPr="002B36C5" w:rsidRDefault="00D940AF" w:rsidP="00D940AF">
      <w:pPr>
        <w:ind w:firstLine="540"/>
        <w:jc w:val="both"/>
        <w:rPr>
          <w:sz w:val="24"/>
          <w:szCs w:val="24"/>
        </w:rPr>
      </w:pPr>
      <w:r w:rsidRPr="002B36C5">
        <w:rPr>
          <w:sz w:val="24"/>
          <w:szCs w:val="24"/>
        </w:rPr>
        <w:t xml:space="preserve">В сельской местности обеспеченность  одного жителя самая высокая </w:t>
      </w:r>
      <w:r w:rsidR="00EC1E42" w:rsidRPr="002B36C5">
        <w:rPr>
          <w:sz w:val="24"/>
          <w:szCs w:val="24"/>
        </w:rPr>
        <w:t xml:space="preserve"> в Александровском</w:t>
      </w:r>
      <w:r w:rsidRPr="002B36C5">
        <w:rPr>
          <w:sz w:val="24"/>
          <w:szCs w:val="24"/>
        </w:rPr>
        <w:t xml:space="preserve"> район</w:t>
      </w:r>
      <w:r w:rsidR="00EC1E42" w:rsidRPr="002B36C5">
        <w:rPr>
          <w:sz w:val="24"/>
          <w:szCs w:val="24"/>
        </w:rPr>
        <w:t>е (87 кв.м) и Петушинском</w:t>
      </w:r>
      <w:r w:rsidRPr="002B36C5">
        <w:rPr>
          <w:sz w:val="24"/>
          <w:szCs w:val="24"/>
        </w:rPr>
        <w:t xml:space="preserve"> (65кв.м.).</w:t>
      </w:r>
    </w:p>
    <w:p w:rsidR="00D940AF" w:rsidRPr="002B36C5" w:rsidRDefault="00EC1E42" w:rsidP="00D940AF">
      <w:pPr>
        <w:ind w:firstLine="540"/>
        <w:jc w:val="both"/>
        <w:rPr>
          <w:rFonts w:eastAsia="MS Mincho"/>
          <w:iCs/>
          <w:sz w:val="24"/>
          <w:szCs w:val="24"/>
        </w:rPr>
      </w:pPr>
      <w:r w:rsidRPr="002B36C5">
        <w:rPr>
          <w:rFonts w:eastAsia="MS Mincho"/>
          <w:iCs/>
          <w:sz w:val="24"/>
          <w:szCs w:val="24"/>
        </w:rPr>
        <w:t>Стоит заметить, что о</w:t>
      </w:r>
      <w:r w:rsidR="00D940AF" w:rsidRPr="002B36C5">
        <w:rPr>
          <w:rFonts w:eastAsia="MS Mincho"/>
          <w:iCs/>
          <w:sz w:val="24"/>
          <w:szCs w:val="24"/>
        </w:rPr>
        <w:t>коло 28% жилого фонда области  введенного до 1945 года приходится на город Александров и Александровский район, 48%  всего жилья введенного после 1995 года приходится на г.</w:t>
      </w:r>
      <w:r w:rsidRPr="002B36C5">
        <w:rPr>
          <w:rFonts w:eastAsia="MS Mincho"/>
          <w:iCs/>
          <w:sz w:val="24"/>
          <w:szCs w:val="24"/>
        </w:rPr>
        <w:t xml:space="preserve"> </w:t>
      </w:r>
      <w:r w:rsidR="00D940AF" w:rsidRPr="002B36C5">
        <w:rPr>
          <w:rFonts w:eastAsia="MS Mincho"/>
          <w:iCs/>
          <w:sz w:val="24"/>
          <w:szCs w:val="24"/>
        </w:rPr>
        <w:t>Владимир, Киржачский район и г. Ковров.</w:t>
      </w:r>
    </w:p>
    <w:p w:rsidR="00EC1E42" w:rsidRPr="002B36C5" w:rsidRDefault="00EC1E42" w:rsidP="00D940AF">
      <w:pPr>
        <w:ind w:firstLine="540"/>
        <w:jc w:val="both"/>
        <w:rPr>
          <w:rFonts w:eastAsia="MS Mincho"/>
          <w:sz w:val="24"/>
          <w:szCs w:val="24"/>
        </w:rPr>
      </w:pPr>
      <w:r w:rsidRPr="002B36C5">
        <w:rPr>
          <w:rFonts w:eastAsia="MS Mincho"/>
          <w:sz w:val="24"/>
          <w:szCs w:val="24"/>
        </w:rPr>
        <w:t>Комфортность жилищ и техническая</w:t>
      </w:r>
      <w:r w:rsidR="00D940AF" w:rsidRPr="002B36C5">
        <w:rPr>
          <w:rFonts w:eastAsia="MS Mincho"/>
          <w:sz w:val="24"/>
          <w:szCs w:val="24"/>
        </w:rPr>
        <w:t xml:space="preserve"> доступность коммунальных услуг </w:t>
      </w:r>
      <w:r w:rsidRPr="002B36C5">
        <w:rPr>
          <w:rFonts w:eastAsia="MS Mincho"/>
          <w:sz w:val="24"/>
          <w:szCs w:val="24"/>
        </w:rPr>
        <w:t xml:space="preserve"> важны для  владельцев не менее </w:t>
      </w:r>
      <w:r w:rsidR="001559D8" w:rsidRPr="002B36C5">
        <w:rPr>
          <w:rFonts w:eastAsia="MS Mincho"/>
          <w:sz w:val="24"/>
          <w:szCs w:val="24"/>
        </w:rPr>
        <w:t xml:space="preserve"> площади </w:t>
      </w:r>
      <w:r w:rsidRPr="002B36C5">
        <w:rPr>
          <w:rFonts w:eastAsia="MS Mincho"/>
          <w:sz w:val="24"/>
          <w:szCs w:val="24"/>
        </w:rPr>
        <w:t xml:space="preserve"> жилья, а может и более. </w:t>
      </w:r>
    </w:p>
    <w:p w:rsidR="00D940AF" w:rsidRPr="002B36C5" w:rsidRDefault="00D940AF" w:rsidP="00D940AF">
      <w:pPr>
        <w:ind w:firstLine="540"/>
        <w:jc w:val="both"/>
        <w:rPr>
          <w:rFonts w:eastAsia="MS Mincho"/>
          <w:sz w:val="24"/>
          <w:szCs w:val="24"/>
        </w:rPr>
      </w:pPr>
      <w:r w:rsidRPr="002B36C5">
        <w:rPr>
          <w:rFonts w:eastAsia="MS Mincho"/>
          <w:sz w:val="24"/>
          <w:szCs w:val="24"/>
        </w:rPr>
        <w:t>В среднем</w:t>
      </w:r>
      <w:r w:rsidR="00EC1E42" w:rsidRPr="002B36C5">
        <w:rPr>
          <w:rFonts w:eastAsia="MS Mincho"/>
          <w:sz w:val="24"/>
          <w:szCs w:val="24"/>
        </w:rPr>
        <w:t xml:space="preserve"> в 33 регионе</w:t>
      </w:r>
      <w:r w:rsidRPr="002B36C5">
        <w:rPr>
          <w:rFonts w:eastAsia="MS Mincho"/>
          <w:sz w:val="24"/>
          <w:szCs w:val="24"/>
        </w:rPr>
        <w:t xml:space="preserve"> доля комплексно благоустроенного жилья (оборудованного  одновременно водопроводом, канализацией, отоплением (за исключением печного отопления), горячим водоснабжением, газом или напольными электроплитами) составила на конец 2017г. – 60,3% (58,4% в 2016г.), в городской местности этот показатель составил 76,6% (73,8%), в селе – 17,6%(16,5%).</w:t>
      </w:r>
    </w:p>
    <w:p w:rsidR="00D940AF" w:rsidRPr="002B36C5" w:rsidRDefault="00D940AF" w:rsidP="00D940AF">
      <w:pPr>
        <w:ind w:firstLine="540"/>
        <w:jc w:val="both"/>
        <w:rPr>
          <w:rFonts w:eastAsia="MS Mincho"/>
          <w:sz w:val="24"/>
          <w:szCs w:val="24"/>
        </w:rPr>
      </w:pPr>
      <w:r w:rsidRPr="002B36C5">
        <w:rPr>
          <w:rFonts w:eastAsia="MS Mincho"/>
          <w:sz w:val="24"/>
          <w:szCs w:val="24"/>
        </w:rPr>
        <w:t>Самая высокая доля комплексно оборудованного жилья в г.</w:t>
      </w:r>
      <w:r w:rsidR="00EC1E42" w:rsidRPr="002B36C5">
        <w:rPr>
          <w:rFonts w:eastAsia="MS Mincho"/>
          <w:sz w:val="24"/>
          <w:szCs w:val="24"/>
        </w:rPr>
        <w:t xml:space="preserve"> </w:t>
      </w:r>
      <w:r w:rsidRPr="002B36C5">
        <w:rPr>
          <w:rFonts w:eastAsia="MS Mincho"/>
          <w:sz w:val="24"/>
          <w:szCs w:val="24"/>
        </w:rPr>
        <w:t>Суздал</w:t>
      </w:r>
      <w:r w:rsidR="00EC1E42" w:rsidRPr="002B36C5">
        <w:rPr>
          <w:rFonts w:eastAsia="MS Mincho"/>
          <w:sz w:val="24"/>
          <w:szCs w:val="24"/>
        </w:rPr>
        <w:t>е</w:t>
      </w:r>
      <w:r w:rsidRPr="002B36C5">
        <w:rPr>
          <w:rFonts w:eastAsia="MS Mincho"/>
          <w:sz w:val="24"/>
          <w:szCs w:val="24"/>
        </w:rPr>
        <w:t xml:space="preserve"> (98,9%) и г.</w:t>
      </w:r>
      <w:r w:rsidR="00EC1E42" w:rsidRPr="002B36C5">
        <w:rPr>
          <w:rFonts w:eastAsia="MS Mincho"/>
          <w:sz w:val="24"/>
          <w:szCs w:val="24"/>
        </w:rPr>
        <w:t xml:space="preserve"> </w:t>
      </w:r>
      <w:r w:rsidRPr="002B36C5">
        <w:rPr>
          <w:rFonts w:eastAsia="MS Mincho"/>
          <w:sz w:val="24"/>
          <w:szCs w:val="24"/>
        </w:rPr>
        <w:t>Владимир</w:t>
      </w:r>
      <w:r w:rsidR="00EC1E42" w:rsidRPr="002B36C5">
        <w:rPr>
          <w:rFonts w:eastAsia="MS Mincho"/>
          <w:sz w:val="24"/>
          <w:szCs w:val="24"/>
        </w:rPr>
        <w:t>е</w:t>
      </w:r>
      <w:r w:rsidRPr="002B36C5">
        <w:rPr>
          <w:rFonts w:eastAsia="MS Mincho"/>
          <w:sz w:val="24"/>
          <w:szCs w:val="24"/>
        </w:rPr>
        <w:t xml:space="preserve"> (90,8%), самая низкая в Камешковском (20,5%), Муромском (21%), и Вязниковском районах (21,9%).</w:t>
      </w:r>
    </w:p>
    <w:p w:rsidR="004236A4" w:rsidRPr="002B36C5" w:rsidRDefault="004236A4" w:rsidP="004236A4">
      <w:pPr>
        <w:ind w:firstLine="540"/>
        <w:jc w:val="both"/>
        <w:rPr>
          <w:sz w:val="24"/>
          <w:szCs w:val="24"/>
        </w:rPr>
      </w:pPr>
      <w:r w:rsidRPr="002B36C5">
        <w:rPr>
          <w:sz w:val="24"/>
          <w:szCs w:val="24"/>
        </w:rPr>
        <w:t>Насколько сблизят позиции спрос и предложение на ры</w:t>
      </w:r>
      <w:r w:rsidR="00606936" w:rsidRPr="002B36C5">
        <w:rPr>
          <w:sz w:val="24"/>
          <w:szCs w:val="24"/>
        </w:rPr>
        <w:t>н</w:t>
      </w:r>
      <w:r w:rsidRPr="002B36C5">
        <w:rPr>
          <w:sz w:val="24"/>
          <w:szCs w:val="24"/>
        </w:rPr>
        <w:t xml:space="preserve">ке жилья, покажет время. </w:t>
      </w:r>
      <w:r w:rsidR="00FB332B" w:rsidRPr="002B36C5">
        <w:rPr>
          <w:sz w:val="24"/>
          <w:szCs w:val="24"/>
        </w:rPr>
        <w:t xml:space="preserve">Но это будет совсем другая история. </w:t>
      </w:r>
    </w:p>
    <w:p w:rsidR="00D940AF" w:rsidRPr="002B36C5" w:rsidRDefault="00D940AF" w:rsidP="00D940AF">
      <w:pPr>
        <w:ind w:firstLine="540"/>
        <w:jc w:val="both"/>
        <w:rPr>
          <w:rFonts w:eastAsia="MS Mincho"/>
          <w:sz w:val="24"/>
          <w:szCs w:val="24"/>
        </w:rPr>
      </w:pPr>
    </w:p>
    <w:sectPr w:rsidR="00D940AF" w:rsidRPr="002B36C5" w:rsidSect="00514E03">
      <w:footerReference w:type="even" r:id="rId10"/>
      <w:footerReference w:type="default" r:id="rId11"/>
      <w:pgSz w:w="11907" w:h="16839" w:code="9"/>
      <w:pgMar w:top="993" w:right="1134" w:bottom="709" w:left="1134" w:header="72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213" w:rsidRDefault="00EC6213">
      <w:r>
        <w:separator/>
      </w:r>
    </w:p>
  </w:endnote>
  <w:endnote w:type="continuationSeparator" w:id="0">
    <w:p w:rsidR="00EC6213" w:rsidRDefault="00EC62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BBB" w:rsidRDefault="00CF37BE" w:rsidP="00AF713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72BB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BBB" w:rsidRDefault="00E72BBB" w:rsidP="003D79E0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BBB" w:rsidRDefault="00CF37BE" w:rsidP="00AF713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72BB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E18E8">
      <w:rPr>
        <w:rStyle w:val="a7"/>
        <w:noProof/>
      </w:rPr>
      <w:t>1</w:t>
    </w:r>
    <w:r>
      <w:rPr>
        <w:rStyle w:val="a7"/>
      </w:rPr>
      <w:fldChar w:fldCharType="end"/>
    </w:r>
  </w:p>
  <w:p w:rsidR="00E72BBB" w:rsidRDefault="00E72BBB" w:rsidP="003D79E0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213" w:rsidRDefault="00EC6213">
      <w:r>
        <w:separator/>
      </w:r>
    </w:p>
  </w:footnote>
  <w:footnote w:type="continuationSeparator" w:id="0">
    <w:p w:rsidR="00EC6213" w:rsidRDefault="00EC62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6DC2C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7DCDF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87443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FD0F3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34C12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FEB6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1B058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C7626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FB2B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5ECAA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A0005"/>
    <w:rsid w:val="000011F0"/>
    <w:rsid w:val="00010D64"/>
    <w:rsid w:val="00013E33"/>
    <w:rsid w:val="000146A6"/>
    <w:rsid w:val="00042A3D"/>
    <w:rsid w:val="00043488"/>
    <w:rsid w:val="00054909"/>
    <w:rsid w:val="00070F82"/>
    <w:rsid w:val="0007513F"/>
    <w:rsid w:val="00090F31"/>
    <w:rsid w:val="000A2B1E"/>
    <w:rsid w:val="000A3442"/>
    <w:rsid w:val="000B38CB"/>
    <w:rsid w:val="000C4BBD"/>
    <w:rsid w:val="000C4C85"/>
    <w:rsid w:val="000D2660"/>
    <w:rsid w:val="000D4F13"/>
    <w:rsid w:val="000E2680"/>
    <w:rsid w:val="000E6C35"/>
    <w:rsid w:val="00100734"/>
    <w:rsid w:val="00150289"/>
    <w:rsid w:val="0015061D"/>
    <w:rsid w:val="001556EE"/>
    <w:rsid w:val="001559D8"/>
    <w:rsid w:val="00164029"/>
    <w:rsid w:val="00173B3D"/>
    <w:rsid w:val="001755C8"/>
    <w:rsid w:val="00175C37"/>
    <w:rsid w:val="001764C3"/>
    <w:rsid w:val="00183A5F"/>
    <w:rsid w:val="001955EE"/>
    <w:rsid w:val="001D3BB8"/>
    <w:rsid w:val="001F5DA2"/>
    <w:rsid w:val="001F774F"/>
    <w:rsid w:val="001F7DD7"/>
    <w:rsid w:val="002226A1"/>
    <w:rsid w:val="002270B4"/>
    <w:rsid w:val="00237A6F"/>
    <w:rsid w:val="00242AC1"/>
    <w:rsid w:val="00255148"/>
    <w:rsid w:val="00260D71"/>
    <w:rsid w:val="00274778"/>
    <w:rsid w:val="002826BA"/>
    <w:rsid w:val="00282CE2"/>
    <w:rsid w:val="002849A9"/>
    <w:rsid w:val="002960D7"/>
    <w:rsid w:val="00297E23"/>
    <w:rsid w:val="002A4A84"/>
    <w:rsid w:val="002B36C5"/>
    <w:rsid w:val="002D78B0"/>
    <w:rsid w:val="002E18E8"/>
    <w:rsid w:val="002F0F4B"/>
    <w:rsid w:val="002F7E80"/>
    <w:rsid w:val="00323768"/>
    <w:rsid w:val="0032599E"/>
    <w:rsid w:val="00327426"/>
    <w:rsid w:val="003347A0"/>
    <w:rsid w:val="003A622F"/>
    <w:rsid w:val="003C080F"/>
    <w:rsid w:val="003C7E20"/>
    <w:rsid w:val="003D79E0"/>
    <w:rsid w:val="00403F5D"/>
    <w:rsid w:val="00417F8F"/>
    <w:rsid w:val="00422F43"/>
    <w:rsid w:val="004236A4"/>
    <w:rsid w:val="00456864"/>
    <w:rsid w:val="00477876"/>
    <w:rsid w:val="00477FC8"/>
    <w:rsid w:val="00482645"/>
    <w:rsid w:val="00485803"/>
    <w:rsid w:val="00487A9A"/>
    <w:rsid w:val="00491B41"/>
    <w:rsid w:val="00493FF8"/>
    <w:rsid w:val="004A0005"/>
    <w:rsid w:val="004B2A36"/>
    <w:rsid w:val="004B2DA1"/>
    <w:rsid w:val="004C45DD"/>
    <w:rsid w:val="004D01B1"/>
    <w:rsid w:val="004D1274"/>
    <w:rsid w:val="004D5CAD"/>
    <w:rsid w:val="004E2D7D"/>
    <w:rsid w:val="004F5612"/>
    <w:rsid w:val="004F5FCF"/>
    <w:rsid w:val="00501743"/>
    <w:rsid w:val="00501BD5"/>
    <w:rsid w:val="00504B80"/>
    <w:rsid w:val="0051152F"/>
    <w:rsid w:val="00512E7A"/>
    <w:rsid w:val="00514E03"/>
    <w:rsid w:val="005340B2"/>
    <w:rsid w:val="00536B52"/>
    <w:rsid w:val="00545371"/>
    <w:rsid w:val="00545C53"/>
    <w:rsid w:val="00546108"/>
    <w:rsid w:val="00550BC8"/>
    <w:rsid w:val="00553650"/>
    <w:rsid w:val="00571C56"/>
    <w:rsid w:val="00583DE5"/>
    <w:rsid w:val="005C4099"/>
    <w:rsid w:val="005E43C2"/>
    <w:rsid w:val="00606936"/>
    <w:rsid w:val="00613B8A"/>
    <w:rsid w:val="00622AB6"/>
    <w:rsid w:val="00654126"/>
    <w:rsid w:val="00664E63"/>
    <w:rsid w:val="0066527F"/>
    <w:rsid w:val="00673ACF"/>
    <w:rsid w:val="00677734"/>
    <w:rsid w:val="006A2BDA"/>
    <w:rsid w:val="006A34AA"/>
    <w:rsid w:val="006A7933"/>
    <w:rsid w:val="006B06EE"/>
    <w:rsid w:val="006B082B"/>
    <w:rsid w:val="006B4305"/>
    <w:rsid w:val="006C4F7A"/>
    <w:rsid w:val="006D35A9"/>
    <w:rsid w:val="006F0320"/>
    <w:rsid w:val="00705A72"/>
    <w:rsid w:val="007069DC"/>
    <w:rsid w:val="00711F21"/>
    <w:rsid w:val="007164E2"/>
    <w:rsid w:val="00735B3B"/>
    <w:rsid w:val="00737BCE"/>
    <w:rsid w:val="00752CCA"/>
    <w:rsid w:val="00794571"/>
    <w:rsid w:val="007A3C88"/>
    <w:rsid w:val="007B378A"/>
    <w:rsid w:val="007B73D8"/>
    <w:rsid w:val="007C585A"/>
    <w:rsid w:val="007E6072"/>
    <w:rsid w:val="007F6F84"/>
    <w:rsid w:val="0080299F"/>
    <w:rsid w:val="008041D7"/>
    <w:rsid w:val="00823802"/>
    <w:rsid w:val="00840244"/>
    <w:rsid w:val="00874708"/>
    <w:rsid w:val="0087605E"/>
    <w:rsid w:val="00886299"/>
    <w:rsid w:val="0089640B"/>
    <w:rsid w:val="008A19F4"/>
    <w:rsid w:val="008A30E4"/>
    <w:rsid w:val="008A5585"/>
    <w:rsid w:val="008B3936"/>
    <w:rsid w:val="008C2096"/>
    <w:rsid w:val="008D232D"/>
    <w:rsid w:val="008E1606"/>
    <w:rsid w:val="008F14BB"/>
    <w:rsid w:val="008F1715"/>
    <w:rsid w:val="008F1A44"/>
    <w:rsid w:val="008F2B68"/>
    <w:rsid w:val="008F4ED1"/>
    <w:rsid w:val="0090506F"/>
    <w:rsid w:val="00905C66"/>
    <w:rsid w:val="00915F60"/>
    <w:rsid w:val="00922E34"/>
    <w:rsid w:val="00927ED2"/>
    <w:rsid w:val="00932708"/>
    <w:rsid w:val="00954E9E"/>
    <w:rsid w:val="00961896"/>
    <w:rsid w:val="00962938"/>
    <w:rsid w:val="00967434"/>
    <w:rsid w:val="00982AB6"/>
    <w:rsid w:val="0098307E"/>
    <w:rsid w:val="009A1457"/>
    <w:rsid w:val="009B5591"/>
    <w:rsid w:val="009C086D"/>
    <w:rsid w:val="009D05D5"/>
    <w:rsid w:val="009D66ED"/>
    <w:rsid w:val="009E1EB4"/>
    <w:rsid w:val="009E41C7"/>
    <w:rsid w:val="00A071EB"/>
    <w:rsid w:val="00A26853"/>
    <w:rsid w:val="00A32F34"/>
    <w:rsid w:val="00A36DBD"/>
    <w:rsid w:val="00A4470F"/>
    <w:rsid w:val="00A51077"/>
    <w:rsid w:val="00A51106"/>
    <w:rsid w:val="00A6236A"/>
    <w:rsid w:val="00A76A6A"/>
    <w:rsid w:val="00A81E55"/>
    <w:rsid w:val="00A90450"/>
    <w:rsid w:val="00AA5C75"/>
    <w:rsid w:val="00AB01FC"/>
    <w:rsid w:val="00AD217E"/>
    <w:rsid w:val="00AD5268"/>
    <w:rsid w:val="00AD6287"/>
    <w:rsid w:val="00AD73CB"/>
    <w:rsid w:val="00AE1501"/>
    <w:rsid w:val="00AE323A"/>
    <w:rsid w:val="00AF12F5"/>
    <w:rsid w:val="00AF713F"/>
    <w:rsid w:val="00B1565B"/>
    <w:rsid w:val="00B175DA"/>
    <w:rsid w:val="00B43344"/>
    <w:rsid w:val="00B47D99"/>
    <w:rsid w:val="00B54952"/>
    <w:rsid w:val="00B5592A"/>
    <w:rsid w:val="00B5739A"/>
    <w:rsid w:val="00B61AAB"/>
    <w:rsid w:val="00B754FF"/>
    <w:rsid w:val="00B900DB"/>
    <w:rsid w:val="00BA331D"/>
    <w:rsid w:val="00BC18D5"/>
    <w:rsid w:val="00BC294A"/>
    <w:rsid w:val="00BD62FB"/>
    <w:rsid w:val="00BE524F"/>
    <w:rsid w:val="00BF4EA7"/>
    <w:rsid w:val="00C03681"/>
    <w:rsid w:val="00C12077"/>
    <w:rsid w:val="00C3785D"/>
    <w:rsid w:val="00C41062"/>
    <w:rsid w:val="00C45D1A"/>
    <w:rsid w:val="00C46AE3"/>
    <w:rsid w:val="00C53C8A"/>
    <w:rsid w:val="00C61FC5"/>
    <w:rsid w:val="00C81963"/>
    <w:rsid w:val="00C853AF"/>
    <w:rsid w:val="00CA40EA"/>
    <w:rsid w:val="00CB371E"/>
    <w:rsid w:val="00CB496B"/>
    <w:rsid w:val="00CC212F"/>
    <w:rsid w:val="00CF37BE"/>
    <w:rsid w:val="00CF7F4B"/>
    <w:rsid w:val="00D00403"/>
    <w:rsid w:val="00D176CF"/>
    <w:rsid w:val="00D26E09"/>
    <w:rsid w:val="00D370AD"/>
    <w:rsid w:val="00D44C08"/>
    <w:rsid w:val="00D45779"/>
    <w:rsid w:val="00D55806"/>
    <w:rsid w:val="00D91FB3"/>
    <w:rsid w:val="00D940AF"/>
    <w:rsid w:val="00DB26A8"/>
    <w:rsid w:val="00DB314F"/>
    <w:rsid w:val="00DB519B"/>
    <w:rsid w:val="00DF5D42"/>
    <w:rsid w:val="00E102A1"/>
    <w:rsid w:val="00E102F9"/>
    <w:rsid w:val="00E13A70"/>
    <w:rsid w:val="00E33F31"/>
    <w:rsid w:val="00E51D4F"/>
    <w:rsid w:val="00E63953"/>
    <w:rsid w:val="00E65A3C"/>
    <w:rsid w:val="00E66831"/>
    <w:rsid w:val="00E72BBB"/>
    <w:rsid w:val="00E9063F"/>
    <w:rsid w:val="00E91F3B"/>
    <w:rsid w:val="00E96172"/>
    <w:rsid w:val="00E97FB3"/>
    <w:rsid w:val="00EA4472"/>
    <w:rsid w:val="00EB521D"/>
    <w:rsid w:val="00EB5C72"/>
    <w:rsid w:val="00EC1E42"/>
    <w:rsid w:val="00EC40CC"/>
    <w:rsid w:val="00EC6213"/>
    <w:rsid w:val="00ED544F"/>
    <w:rsid w:val="00EE7033"/>
    <w:rsid w:val="00F04E4C"/>
    <w:rsid w:val="00F25EBC"/>
    <w:rsid w:val="00F326C7"/>
    <w:rsid w:val="00F77867"/>
    <w:rsid w:val="00F82570"/>
    <w:rsid w:val="00FA2AAD"/>
    <w:rsid w:val="00FA2C90"/>
    <w:rsid w:val="00FB0CB5"/>
    <w:rsid w:val="00FB332B"/>
    <w:rsid w:val="00FB5396"/>
    <w:rsid w:val="00FC38F7"/>
    <w:rsid w:val="00FE1A4F"/>
    <w:rsid w:val="00FE4209"/>
    <w:rsid w:val="00FE6FA8"/>
    <w:rsid w:val="00FF4DE7"/>
    <w:rsid w:val="00FF7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A9A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3">
    <w:name w:val="heading 3"/>
    <w:basedOn w:val="a"/>
    <w:next w:val="a"/>
    <w:link w:val="30"/>
    <w:uiPriority w:val="99"/>
    <w:qFormat/>
    <w:locked/>
    <w:rsid w:val="00EB5C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922E3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175C37"/>
    <w:rPr>
      <w:rFonts w:ascii="Cambria" w:hAnsi="Cambria" w:cs="Times New Roman"/>
      <w:b/>
      <w:b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932708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4A00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A51106"/>
    <w:rPr>
      <w:rFonts w:cs="Times New Roman"/>
      <w:color w:val="0000FF"/>
      <w:u w:val="single"/>
    </w:rPr>
  </w:style>
  <w:style w:type="paragraph" w:styleId="a5">
    <w:name w:val="footer"/>
    <w:basedOn w:val="a"/>
    <w:link w:val="a6"/>
    <w:uiPriority w:val="99"/>
    <w:rsid w:val="002A4A8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175C37"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  <w:rsid w:val="002A4A84"/>
    <w:rPr>
      <w:rFonts w:cs="Times New Roman"/>
    </w:rPr>
  </w:style>
  <w:style w:type="paragraph" w:customStyle="1" w:styleId="ConsPlusNormal">
    <w:name w:val="ConsPlusNormal"/>
    <w:uiPriority w:val="99"/>
    <w:rsid w:val="00FF4D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FF4D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footnote reference"/>
    <w:uiPriority w:val="99"/>
    <w:semiHidden/>
    <w:rsid w:val="00FF4DE7"/>
    <w:rPr>
      <w:rFonts w:cs="Times New Roman"/>
      <w:vertAlign w:val="superscript"/>
    </w:rPr>
  </w:style>
  <w:style w:type="paragraph" w:styleId="a9">
    <w:name w:val="Normal (Web)"/>
    <w:basedOn w:val="a"/>
    <w:rsid w:val="0005490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Основной текст Знак"/>
    <w:link w:val="ab"/>
    <w:uiPriority w:val="99"/>
    <w:locked/>
    <w:rsid w:val="00054909"/>
    <w:rPr>
      <w:rFonts w:cs="Times New Roman"/>
      <w:sz w:val="24"/>
      <w:szCs w:val="24"/>
      <w:lang w:val="ru-RU" w:eastAsia="ru-RU" w:bidi="ar-SA"/>
    </w:rPr>
  </w:style>
  <w:style w:type="paragraph" w:styleId="ab">
    <w:name w:val="Body Text"/>
    <w:basedOn w:val="a"/>
    <w:link w:val="aa"/>
    <w:uiPriority w:val="99"/>
    <w:rsid w:val="00054909"/>
    <w:pPr>
      <w:widowControl/>
      <w:autoSpaceDE/>
      <w:autoSpaceDN/>
      <w:adjustRightInd/>
    </w:pPr>
    <w:rPr>
      <w:sz w:val="28"/>
      <w:szCs w:val="24"/>
    </w:rPr>
  </w:style>
  <w:style w:type="character" w:customStyle="1" w:styleId="BodyTextChar1">
    <w:name w:val="Body Text Char1"/>
    <w:uiPriority w:val="99"/>
    <w:semiHidden/>
    <w:locked/>
    <w:rsid w:val="004C45DD"/>
    <w:rPr>
      <w:rFonts w:ascii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D26E0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26E09"/>
    <w:rPr>
      <w:rFonts w:ascii="Times New Roman" w:hAnsi="Times New Roman"/>
    </w:rPr>
  </w:style>
  <w:style w:type="character" w:styleId="ac">
    <w:name w:val="Emphasis"/>
    <w:basedOn w:val="a0"/>
    <w:qFormat/>
    <w:locked/>
    <w:rsid w:val="006B082B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BF4EA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F4EA7"/>
    <w:rPr>
      <w:rFonts w:ascii="Tahoma" w:hAnsi="Tahoma" w:cs="Tahoma"/>
      <w:sz w:val="16"/>
      <w:szCs w:val="16"/>
    </w:rPr>
  </w:style>
  <w:style w:type="character" w:customStyle="1" w:styleId="Arial">
    <w:name w:val="Обычный + Arial Знак"/>
    <w:aliases w:val="полужирный Знак"/>
    <w:link w:val="Arial0"/>
    <w:locked/>
    <w:rsid w:val="00D940AF"/>
    <w:rPr>
      <w:rFonts w:ascii="Arial" w:hAnsi="Arial" w:cs="Arial"/>
      <w:b/>
      <w:bCs/>
      <w:sz w:val="24"/>
      <w:szCs w:val="24"/>
    </w:rPr>
  </w:style>
  <w:style w:type="paragraph" w:customStyle="1" w:styleId="Arial0">
    <w:name w:val="Обычный + Arial"/>
    <w:aliases w:val="полужирный"/>
    <w:basedOn w:val="a"/>
    <w:link w:val="Arial"/>
    <w:rsid w:val="00D940AF"/>
    <w:pPr>
      <w:widowControl/>
      <w:autoSpaceDE/>
      <w:autoSpaceDN/>
      <w:adjustRightInd/>
      <w:jc w:val="center"/>
    </w:pPr>
    <w:rPr>
      <w:rFonts w:ascii="Arial" w:hAnsi="Arial"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A9A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3">
    <w:name w:val="heading 3"/>
    <w:basedOn w:val="a"/>
    <w:next w:val="a"/>
    <w:link w:val="30"/>
    <w:uiPriority w:val="99"/>
    <w:qFormat/>
    <w:locked/>
    <w:rsid w:val="00EB5C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922E3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175C37"/>
    <w:rPr>
      <w:rFonts w:ascii="Cambria" w:hAnsi="Cambria" w:cs="Times New Roman"/>
      <w:b/>
      <w:b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932708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4A0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A51106"/>
    <w:rPr>
      <w:rFonts w:cs="Times New Roman"/>
      <w:color w:val="0000FF"/>
      <w:u w:val="single"/>
    </w:rPr>
  </w:style>
  <w:style w:type="paragraph" w:styleId="a5">
    <w:name w:val="footer"/>
    <w:basedOn w:val="a"/>
    <w:link w:val="a6"/>
    <w:uiPriority w:val="99"/>
    <w:rsid w:val="002A4A8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175C37"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  <w:rsid w:val="002A4A84"/>
    <w:rPr>
      <w:rFonts w:cs="Times New Roman"/>
    </w:rPr>
  </w:style>
  <w:style w:type="paragraph" w:customStyle="1" w:styleId="ConsPlusNormal">
    <w:name w:val="ConsPlusNormal"/>
    <w:uiPriority w:val="99"/>
    <w:rsid w:val="00FF4D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FF4D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footnote reference"/>
    <w:uiPriority w:val="99"/>
    <w:semiHidden/>
    <w:rsid w:val="00FF4DE7"/>
    <w:rPr>
      <w:rFonts w:cs="Times New Roman"/>
      <w:vertAlign w:val="superscript"/>
    </w:rPr>
  </w:style>
  <w:style w:type="paragraph" w:styleId="a9">
    <w:name w:val="Normal (Web)"/>
    <w:basedOn w:val="a"/>
    <w:rsid w:val="0005490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Основной текст Знак"/>
    <w:link w:val="ab"/>
    <w:uiPriority w:val="99"/>
    <w:locked/>
    <w:rsid w:val="00054909"/>
    <w:rPr>
      <w:rFonts w:cs="Times New Roman"/>
      <w:sz w:val="24"/>
      <w:szCs w:val="24"/>
      <w:lang w:val="ru-RU" w:eastAsia="ru-RU" w:bidi="ar-SA"/>
    </w:rPr>
  </w:style>
  <w:style w:type="paragraph" w:styleId="ab">
    <w:name w:val="Body Text"/>
    <w:basedOn w:val="a"/>
    <w:link w:val="aa"/>
    <w:uiPriority w:val="99"/>
    <w:rsid w:val="00054909"/>
    <w:pPr>
      <w:widowControl/>
      <w:autoSpaceDE/>
      <w:autoSpaceDN/>
      <w:adjustRightInd/>
    </w:pPr>
    <w:rPr>
      <w:sz w:val="28"/>
      <w:szCs w:val="24"/>
    </w:rPr>
  </w:style>
  <w:style w:type="character" w:customStyle="1" w:styleId="BodyTextChar1">
    <w:name w:val="Body Text Char1"/>
    <w:uiPriority w:val="99"/>
    <w:semiHidden/>
    <w:locked/>
    <w:rsid w:val="004C45DD"/>
    <w:rPr>
      <w:rFonts w:ascii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D26E0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26E09"/>
    <w:rPr>
      <w:rFonts w:ascii="Times New Roman" w:hAnsi="Times New Roman"/>
    </w:rPr>
  </w:style>
  <w:style w:type="character" w:styleId="ac">
    <w:name w:val="Emphasis"/>
    <w:basedOn w:val="a0"/>
    <w:qFormat/>
    <w:locked/>
    <w:rsid w:val="006B082B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BF4EA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F4EA7"/>
    <w:rPr>
      <w:rFonts w:ascii="Tahoma" w:hAnsi="Tahoma" w:cs="Tahoma"/>
      <w:sz w:val="16"/>
      <w:szCs w:val="16"/>
    </w:rPr>
  </w:style>
  <w:style w:type="character" w:customStyle="1" w:styleId="Arial">
    <w:name w:val="Обычный + Arial Знак"/>
    <w:aliases w:val="полужирный Знак"/>
    <w:link w:val="Arial0"/>
    <w:locked/>
    <w:rsid w:val="00D940AF"/>
    <w:rPr>
      <w:rFonts w:ascii="Arial" w:hAnsi="Arial" w:cs="Arial"/>
      <w:b/>
      <w:bCs/>
      <w:sz w:val="24"/>
      <w:szCs w:val="24"/>
    </w:rPr>
  </w:style>
  <w:style w:type="paragraph" w:customStyle="1" w:styleId="Arial0">
    <w:name w:val="Обычный + Arial"/>
    <w:aliases w:val="полужирный"/>
    <w:basedOn w:val="a"/>
    <w:link w:val="Arial"/>
    <w:rsid w:val="00D940AF"/>
    <w:pPr>
      <w:widowControl/>
      <w:autoSpaceDE/>
      <w:autoSpaceDN/>
      <w:adjustRightInd/>
      <w:jc w:val="center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5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eshmuratko</dc:creator>
  <cp:lastModifiedBy>Пользователь</cp:lastModifiedBy>
  <cp:revision>7</cp:revision>
  <cp:lastPrinted>2019-01-28T12:31:00Z</cp:lastPrinted>
  <dcterms:created xsi:type="dcterms:W3CDTF">2019-01-28T12:57:00Z</dcterms:created>
  <dcterms:modified xsi:type="dcterms:W3CDTF">2019-01-28T13:53:00Z</dcterms:modified>
</cp:coreProperties>
</file>