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30" w:rsidRDefault="00851A30" w:rsidP="00851A30">
      <w:pPr>
        <w:spacing w:after="0" w:line="240" w:lineRule="auto"/>
        <w:jc w:val="right"/>
        <w:rPr>
          <w:rFonts w:ascii="Times New Roman" w:hAnsi="Times New Roman"/>
          <w:sz w:val="28"/>
          <w:szCs w:val="26"/>
        </w:rPr>
      </w:pPr>
      <w:r>
        <w:rPr>
          <w:rFonts w:ascii="Times New Roman" w:hAnsi="Times New Roman"/>
          <w:sz w:val="28"/>
          <w:szCs w:val="26"/>
        </w:rPr>
        <w:t xml:space="preserve">Приложение </w:t>
      </w:r>
    </w:p>
    <w:p w:rsidR="00851A30" w:rsidRDefault="00851A30" w:rsidP="00851A30">
      <w:pPr>
        <w:spacing w:after="0" w:line="240" w:lineRule="auto"/>
        <w:jc w:val="right"/>
        <w:rPr>
          <w:rFonts w:ascii="Times New Roman" w:hAnsi="Times New Roman"/>
          <w:sz w:val="28"/>
          <w:szCs w:val="26"/>
        </w:rPr>
      </w:pPr>
      <w:r>
        <w:rPr>
          <w:rFonts w:ascii="Times New Roman" w:hAnsi="Times New Roman"/>
          <w:sz w:val="28"/>
          <w:szCs w:val="26"/>
        </w:rPr>
        <w:t xml:space="preserve">к решению Совета народных депутатов </w:t>
      </w:r>
    </w:p>
    <w:p w:rsidR="00851A30" w:rsidRDefault="00851A30" w:rsidP="00851A30">
      <w:pPr>
        <w:spacing w:after="0" w:line="240" w:lineRule="auto"/>
        <w:jc w:val="right"/>
        <w:rPr>
          <w:rFonts w:ascii="Times New Roman" w:hAnsi="Times New Roman"/>
          <w:sz w:val="28"/>
          <w:szCs w:val="26"/>
        </w:rPr>
      </w:pPr>
      <w:r>
        <w:rPr>
          <w:rFonts w:ascii="Times New Roman" w:hAnsi="Times New Roman"/>
          <w:sz w:val="28"/>
          <w:szCs w:val="26"/>
        </w:rPr>
        <w:t>муниципального образования Второвское</w:t>
      </w:r>
    </w:p>
    <w:p w:rsidR="00851A30" w:rsidRDefault="00851A30" w:rsidP="009A32E5">
      <w:pPr>
        <w:spacing w:after="0" w:line="240" w:lineRule="auto"/>
        <w:jc w:val="right"/>
        <w:rPr>
          <w:rFonts w:ascii="Times New Roman" w:hAnsi="Times New Roman"/>
          <w:sz w:val="28"/>
          <w:szCs w:val="26"/>
        </w:rPr>
      </w:pPr>
      <w:r>
        <w:rPr>
          <w:rFonts w:ascii="Times New Roman" w:hAnsi="Times New Roman"/>
          <w:sz w:val="28"/>
          <w:szCs w:val="26"/>
        </w:rPr>
        <w:t>Камешковского района</w:t>
      </w:r>
    </w:p>
    <w:p w:rsidR="009A32E5" w:rsidRDefault="009A32E5" w:rsidP="00851A30">
      <w:pPr>
        <w:spacing w:line="240" w:lineRule="auto"/>
        <w:jc w:val="right"/>
        <w:rPr>
          <w:rFonts w:ascii="Times New Roman" w:hAnsi="Times New Roman"/>
          <w:sz w:val="28"/>
          <w:szCs w:val="26"/>
        </w:rPr>
      </w:pPr>
      <w:r>
        <w:rPr>
          <w:rFonts w:ascii="Times New Roman" w:hAnsi="Times New Roman"/>
          <w:sz w:val="28"/>
          <w:szCs w:val="26"/>
        </w:rPr>
        <w:t>от</w:t>
      </w:r>
      <w:r w:rsidR="00931F26">
        <w:rPr>
          <w:rFonts w:ascii="Times New Roman" w:hAnsi="Times New Roman"/>
          <w:sz w:val="28"/>
          <w:szCs w:val="26"/>
        </w:rPr>
        <w:t xml:space="preserve"> 28.03.2019 </w:t>
      </w:r>
      <w:r>
        <w:rPr>
          <w:rFonts w:ascii="Times New Roman" w:hAnsi="Times New Roman"/>
          <w:sz w:val="28"/>
          <w:szCs w:val="26"/>
        </w:rPr>
        <w:t>№</w:t>
      </w:r>
      <w:r w:rsidR="00931F26">
        <w:rPr>
          <w:rFonts w:ascii="Times New Roman" w:hAnsi="Times New Roman"/>
          <w:sz w:val="28"/>
          <w:szCs w:val="26"/>
        </w:rPr>
        <w:t xml:space="preserve"> 160</w:t>
      </w:r>
    </w:p>
    <w:p w:rsidR="00851A30" w:rsidRDefault="00851A30" w:rsidP="00851A30">
      <w:pPr>
        <w:spacing w:line="240" w:lineRule="auto"/>
        <w:jc w:val="both"/>
        <w:rPr>
          <w:rFonts w:ascii="Times New Roman" w:hAnsi="Times New Roman"/>
          <w:sz w:val="28"/>
          <w:szCs w:val="26"/>
        </w:rPr>
      </w:pPr>
    </w:p>
    <w:p w:rsidR="001E70EC" w:rsidRDefault="001E70EC" w:rsidP="00851A30">
      <w:pPr>
        <w:spacing w:line="240" w:lineRule="auto"/>
        <w:jc w:val="both"/>
        <w:rPr>
          <w:rFonts w:ascii="Times New Roman" w:hAnsi="Times New Roman"/>
          <w:sz w:val="28"/>
          <w:szCs w:val="26"/>
        </w:rPr>
      </w:pPr>
    </w:p>
    <w:p w:rsidR="00316968" w:rsidRDefault="009A32E5" w:rsidP="001E70EC">
      <w:pPr>
        <w:spacing w:line="240" w:lineRule="auto"/>
        <w:jc w:val="center"/>
        <w:rPr>
          <w:rFonts w:ascii="Times New Roman" w:hAnsi="Times New Roman"/>
          <w:sz w:val="28"/>
          <w:szCs w:val="26"/>
        </w:rPr>
      </w:pPr>
      <w:r>
        <w:rPr>
          <w:rFonts w:ascii="Times New Roman" w:hAnsi="Times New Roman"/>
          <w:sz w:val="28"/>
          <w:szCs w:val="26"/>
        </w:rPr>
        <w:t>Изменения и дополнения, вносимые в Устав муниципального образования Второвское Камешковского района</w:t>
      </w:r>
    </w:p>
    <w:p w:rsidR="001E70EC" w:rsidRPr="001E70EC" w:rsidRDefault="001E70EC" w:rsidP="001E70EC">
      <w:pPr>
        <w:spacing w:line="240" w:lineRule="auto"/>
        <w:jc w:val="center"/>
        <w:rPr>
          <w:rFonts w:ascii="Times New Roman" w:hAnsi="Times New Roman"/>
          <w:sz w:val="28"/>
          <w:szCs w:val="26"/>
        </w:rPr>
      </w:pPr>
    </w:p>
    <w:p w:rsidR="00CF303B" w:rsidRPr="00316968" w:rsidRDefault="009A32E5" w:rsidP="00316968">
      <w:pPr>
        <w:spacing w:after="0" w:line="240" w:lineRule="auto"/>
        <w:ind w:firstLine="708"/>
        <w:jc w:val="both"/>
        <w:rPr>
          <w:rFonts w:ascii="Times New Roman" w:hAnsi="Times New Roman"/>
          <w:sz w:val="26"/>
          <w:szCs w:val="26"/>
        </w:rPr>
      </w:pPr>
      <w:r>
        <w:rPr>
          <w:rFonts w:ascii="Times New Roman" w:hAnsi="Times New Roman"/>
          <w:sz w:val="28"/>
          <w:szCs w:val="28"/>
        </w:rPr>
        <w:t>1.</w:t>
      </w:r>
      <w:r w:rsidR="00137DD4" w:rsidRPr="00CF303B">
        <w:rPr>
          <w:rFonts w:ascii="Times New Roman" w:hAnsi="Times New Roman"/>
          <w:sz w:val="28"/>
          <w:szCs w:val="28"/>
        </w:rPr>
        <w:t xml:space="preserve"> </w:t>
      </w:r>
      <w:r>
        <w:rPr>
          <w:rFonts w:ascii="Times New Roman" w:hAnsi="Times New Roman"/>
          <w:color w:val="000000"/>
          <w:sz w:val="28"/>
          <w:szCs w:val="28"/>
        </w:rPr>
        <w:t xml:space="preserve">Пункт </w:t>
      </w:r>
      <w:r w:rsidR="0044121C">
        <w:rPr>
          <w:rFonts w:ascii="Times New Roman" w:hAnsi="Times New Roman"/>
          <w:color w:val="000000"/>
          <w:sz w:val="28"/>
          <w:szCs w:val="28"/>
        </w:rPr>
        <w:t>2 статьи 16</w:t>
      </w:r>
      <w:r w:rsidR="00CF303B" w:rsidRPr="00CF303B">
        <w:rPr>
          <w:rFonts w:ascii="Times New Roman" w:hAnsi="Times New Roman"/>
          <w:color w:val="000000"/>
          <w:sz w:val="28"/>
          <w:szCs w:val="28"/>
        </w:rPr>
        <w:t xml:space="preserve"> изложить в следующей редакции:</w:t>
      </w:r>
    </w:p>
    <w:p w:rsidR="00621874" w:rsidRPr="00621874" w:rsidRDefault="00621874" w:rsidP="00621874">
      <w:pPr>
        <w:autoSpaceDE w:val="0"/>
        <w:autoSpaceDN w:val="0"/>
        <w:adjustRightInd w:val="0"/>
        <w:spacing w:after="0"/>
        <w:ind w:firstLine="709"/>
        <w:jc w:val="both"/>
        <w:rPr>
          <w:rFonts w:ascii="Times New Roman" w:eastAsia="Times New Roman" w:hAnsi="Times New Roman"/>
          <w:color w:val="000000"/>
          <w:sz w:val="28"/>
          <w:szCs w:val="24"/>
          <w:lang w:eastAsia="ru-RU"/>
        </w:rPr>
      </w:pPr>
      <w:r>
        <w:rPr>
          <w:rFonts w:ascii="Times New Roman" w:hAnsi="Times New Roman"/>
          <w:sz w:val="28"/>
        </w:rPr>
        <w:t>«2.</w:t>
      </w:r>
      <w:r w:rsidRPr="00621874">
        <w:rPr>
          <w:rFonts w:ascii="Times New Roman" w:eastAsia="Times New Roman" w:hAnsi="Times New Roman"/>
          <w:color w:val="000000"/>
          <w:sz w:val="28"/>
          <w:szCs w:val="24"/>
          <w:lang w:eastAsia="ru-RU"/>
        </w:rPr>
        <w:t xml:space="preserve"> Публичные слушания проводятся по инициативе населения, представительного органа</w:t>
      </w:r>
      <w:r>
        <w:rPr>
          <w:rFonts w:ascii="Times New Roman" w:eastAsia="Times New Roman" w:hAnsi="Times New Roman"/>
          <w:color w:val="000000"/>
          <w:sz w:val="28"/>
          <w:szCs w:val="24"/>
          <w:lang w:eastAsia="ru-RU"/>
        </w:rPr>
        <w:t xml:space="preserve"> муниципального образования, </w:t>
      </w:r>
      <w:r w:rsidRPr="00621874">
        <w:rPr>
          <w:rFonts w:ascii="Times New Roman" w:eastAsia="Times New Roman" w:hAnsi="Times New Roman"/>
          <w:color w:val="000000"/>
          <w:sz w:val="28"/>
          <w:szCs w:val="24"/>
          <w:lang w:eastAsia="ru-RU"/>
        </w:rPr>
        <w:t>г</w:t>
      </w:r>
      <w:r>
        <w:rPr>
          <w:rFonts w:ascii="Times New Roman" w:eastAsia="Times New Roman" w:hAnsi="Times New Roman"/>
          <w:color w:val="000000"/>
          <w:sz w:val="28"/>
          <w:szCs w:val="24"/>
          <w:lang w:eastAsia="ru-RU"/>
        </w:rPr>
        <w:t>лавы муниципального образования или главы местной а</w:t>
      </w:r>
      <w:r w:rsidR="007B524C">
        <w:rPr>
          <w:rFonts w:ascii="Times New Roman" w:eastAsia="Times New Roman" w:hAnsi="Times New Roman"/>
          <w:color w:val="000000"/>
          <w:sz w:val="28"/>
          <w:szCs w:val="24"/>
          <w:lang w:eastAsia="ru-RU"/>
        </w:rPr>
        <w:t>дминистрации, осуществляющего свои полномочия на основе контракта.</w:t>
      </w:r>
    </w:p>
    <w:p w:rsidR="00CF303B" w:rsidRDefault="00621874" w:rsidP="007B524C">
      <w:pPr>
        <w:spacing w:after="0" w:line="240" w:lineRule="auto"/>
        <w:ind w:firstLine="709"/>
        <w:jc w:val="both"/>
        <w:rPr>
          <w:rFonts w:ascii="Times New Roman" w:hAnsi="Times New Roman"/>
          <w:sz w:val="28"/>
        </w:rPr>
      </w:pPr>
      <w:r w:rsidRPr="00621874">
        <w:rPr>
          <w:rFonts w:ascii="Times New Roman" w:eastAsia="Times New Roman" w:hAnsi="Times New Roman"/>
          <w:color w:val="000000"/>
          <w:sz w:val="28"/>
          <w:szCs w:val="24"/>
          <w:lang w:eastAsia="ru-RU"/>
        </w:rPr>
        <w:t>Публичные слушания, проводимые по инициативе населения или Совета народных депутатов муниципального образования назначаются Советом народных депутатов муниципального образования, а по инициативе Главы муни</w:t>
      </w:r>
      <w:r w:rsidR="007B524C">
        <w:rPr>
          <w:rFonts w:ascii="Times New Roman" w:eastAsia="Times New Roman" w:hAnsi="Times New Roman"/>
          <w:color w:val="000000"/>
          <w:sz w:val="28"/>
          <w:szCs w:val="24"/>
          <w:lang w:eastAsia="ru-RU"/>
        </w:rPr>
        <w:t>ципального образования или по инициативе главы местной администрации, осуществляющего свои полномочия на основе контракта – главой муниципального образования</w:t>
      </w:r>
      <w:r w:rsidR="00CF303B" w:rsidRPr="00137DD4">
        <w:rPr>
          <w:rFonts w:ascii="Times New Roman" w:hAnsi="Times New Roman"/>
          <w:sz w:val="28"/>
        </w:rPr>
        <w:t>.»;</w:t>
      </w:r>
    </w:p>
    <w:p w:rsidR="001E70EC" w:rsidRDefault="001E70EC" w:rsidP="001E70EC">
      <w:pPr>
        <w:tabs>
          <w:tab w:val="left" w:pos="0"/>
          <w:tab w:val="left" w:pos="900"/>
        </w:tabs>
        <w:spacing w:after="0" w:line="240" w:lineRule="auto"/>
        <w:jc w:val="both"/>
        <w:rPr>
          <w:rFonts w:ascii="Times New Roman" w:hAnsi="Times New Roman"/>
          <w:color w:val="000000"/>
          <w:sz w:val="28"/>
          <w:szCs w:val="28"/>
        </w:rPr>
      </w:pPr>
      <w:r>
        <w:rPr>
          <w:rFonts w:ascii="Times New Roman" w:hAnsi="Times New Roman"/>
          <w:sz w:val="28"/>
        </w:rPr>
        <w:tab/>
      </w:r>
      <w:r w:rsidR="00DE4C8A">
        <w:rPr>
          <w:rFonts w:ascii="Times New Roman" w:hAnsi="Times New Roman"/>
          <w:sz w:val="28"/>
        </w:rPr>
        <w:t xml:space="preserve">2. </w:t>
      </w:r>
      <w:r>
        <w:rPr>
          <w:rFonts w:ascii="Times New Roman" w:hAnsi="Times New Roman"/>
          <w:color w:val="000000"/>
          <w:sz w:val="28"/>
          <w:szCs w:val="28"/>
        </w:rPr>
        <w:t>Пункт 2 статьи 36</w:t>
      </w:r>
      <w:r w:rsidRPr="00CF303B">
        <w:rPr>
          <w:rFonts w:ascii="Times New Roman" w:hAnsi="Times New Roman"/>
          <w:color w:val="000000"/>
          <w:sz w:val="28"/>
          <w:szCs w:val="28"/>
        </w:rPr>
        <w:t xml:space="preserve"> изложить в следующей редакции:</w:t>
      </w:r>
    </w:p>
    <w:p w:rsidR="001E70EC" w:rsidRPr="001E70EC" w:rsidRDefault="001E70EC" w:rsidP="001E70EC">
      <w:pPr>
        <w:tabs>
          <w:tab w:val="left" w:pos="0"/>
          <w:tab w:val="left" w:pos="900"/>
        </w:tabs>
        <w:spacing w:after="0" w:line="240" w:lineRule="auto"/>
        <w:jc w:val="both"/>
        <w:rPr>
          <w:rFonts w:ascii="Times New Roman" w:eastAsia="Times New Roman" w:hAnsi="Times New Roman"/>
          <w:color w:val="000000"/>
          <w:sz w:val="28"/>
          <w:szCs w:val="24"/>
          <w:lang w:eastAsia="ru-RU"/>
        </w:rPr>
      </w:pPr>
      <w:r>
        <w:rPr>
          <w:rFonts w:ascii="Times New Roman" w:hAnsi="Times New Roman"/>
          <w:color w:val="000000"/>
          <w:sz w:val="28"/>
          <w:szCs w:val="28"/>
        </w:rPr>
        <w:tab/>
      </w:r>
      <w:r w:rsidRPr="001E70EC">
        <w:rPr>
          <w:rFonts w:ascii="Times New Roman" w:hAnsi="Times New Roman"/>
          <w:color w:val="000000"/>
          <w:sz w:val="32"/>
          <w:szCs w:val="28"/>
        </w:rPr>
        <w:t>«</w:t>
      </w:r>
      <w:r w:rsidR="00F7622B" w:rsidRPr="00F7622B">
        <w:rPr>
          <w:rFonts w:ascii="Times New Roman" w:hAnsi="Times New Roman"/>
          <w:color w:val="000000"/>
          <w:sz w:val="28"/>
          <w:szCs w:val="28"/>
        </w:rPr>
        <w:t xml:space="preserve">2. </w:t>
      </w:r>
      <w:r w:rsidRPr="001E70EC">
        <w:rPr>
          <w:rFonts w:ascii="Times New Roman" w:eastAsia="Times New Roman" w:hAnsi="Times New Roman"/>
          <w:color w:val="000000"/>
          <w:sz w:val="28"/>
          <w:szCs w:val="24"/>
          <w:lang w:eastAsia="ru-RU"/>
        </w:rPr>
        <w:t>Избирательная комиссия, организующая в соответствии с настоящим Уставом муниципального образования подготовку и проведение выборов в органы местного самоуправления, отзыва выборного должностного лица, депутата представительного органа муниципального образования, местного референдума, является избирательной комиссией муниципального образования.</w:t>
      </w:r>
    </w:p>
    <w:p w:rsidR="001E70EC" w:rsidRPr="001E70EC" w:rsidRDefault="001E70EC" w:rsidP="001E70EC">
      <w:pPr>
        <w:tabs>
          <w:tab w:val="left" w:pos="0"/>
          <w:tab w:val="left" w:pos="900"/>
        </w:tabs>
        <w:spacing w:after="0" w:line="240" w:lineRule="auto"/>
        <w:ind w:firstLine="540"/>
        <w:jc w:val="both"/>
        <w:rPr>
          <w:rFonts w:ascii="Times New Roman" w:eastAsia="Times New Roman" w:hAnsi="Times New Roman"/>
          <w:color w:val="000000"/>
          <w:sz w:val="28"/>
          <w:szCs w:val="24"/>
          <w:lang w:eastAsia="ru-RU"/>
        </w:rPr>
      </w:pPr>
      <w:r w:rsidRPr="001E70EC">
        <w:rPr>
          <w:rFonts w:ascii="Times New Roman" w:eastAsia="Times New Roman" w:hAnsi="Times New Roman"/>
          <w:color w:val="000000"/>
          <w:sz w:val="28"/>
          <w:szCs w:val="24"/>
          <w:lang w:eastAsia="ru-RU"/>
        </w:rPr>
        <w:t>Избирательная комиссия муниципального образования является муниципальным органом и не входит в структуру органов местного самоуправления.</w:t>
      </w:r>
    </w:p>
    <w:p w:rsidR="001E70EC" w:rsidRDefault="001E70EC" w:rsidP="001E70EC">
      <w:pPr>
        <w:tabs>
          <w:tab w:val="left" w:pos="0"/>
          <w:tab w:val="left" w:pos="900"/>
        </w:tabs>
        <w:spacing w:after="0" w:line="240" w:lineRule="auto"/>
        <w:ind w:firstLine="540"/>
        <w:jc w:val="both"/>
        <w:rPr>
          <w:rFonts w:ascii="Times New Roman" w:eastAsia="Times New Roman" w:hAnsi="Times New Roman"/>
          <w:color w:val="000000"/>
          <w:sz w:val="28"/>
          <w:szCs w:val="24"/>
          <w:lang w:eastAsia="ru-RU"/>
        </w:rPr>
      </w:pPr>
      <w:r w:rsidRPr="001E70EC">
        <w:rPr>
          <w:rFonts w:ascii="Times New Roman" w:eastAsia="Times New Roman" w:hAnsi="Times New Roman"/>
          <w:color w:val="000000"/>
          <w:sz w:val="28"/>
          <w:szCs w:val="24"/>
          <w:lang w:eastAsia="ru-RU"/>
        </w:rPr>
        <w:t>Решением Совета народных депутатов муниципального образования избирательной комиссии может быть придан статус юридического лица.</w:t>
      </w:r>
    </w:p>
    <w:p w:rsidR="001E70EC" w:rsidRPr="001E70EC" w:rsidRDefault="001E70EC" w:rsidP="001E70EC">
      <w:pPr>
        <w:tabs>
          <w:tab w:val="left" w:pos="0"/>
          <w:tab w:val="left" w:pos="900"/>
        </w:tabs>
        <w:spacing w:after="0" w:line="240" w:lineRule="auto"/>
        <w:ind w:firstLine="540"/>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является лицом, замещающим муниципальную должность.</w:t>
      </w:r>
    </w:p>
    <w:p w:rsidR="001E70EC" w:rsidRPr="001E70EC" w:rsidRDefault="001E70EC" w:rsidP="001E70EC">
      <w:pPr>
        <w:tabs>
          <w:tab w:val="left" w:pos="0"/>
          <w:tab w:val="left" w:pos="900"/>
        </w:tabs>
        <w:spacing w:after="0" w:line="240" w:lineRule="auto"/>
        <w:ind w:firstLine="540"/>
        <w:jc w:val="both"/>
        <w:rPr>
          <w:rFonts w:ascii="Times New Roman" w:eastAsia="Times New Roman" w:hAnsi="Times New Roman"/>
          <w:color w:val="000000"/>
          <w:sz w:val="28"/>
          <w:szCs w:val="24"/>
          <w:lang w:eastAsia="ru-RU"/>
        </w:rPr>
      </w:pPr>
      <w:r w:rsidRPr="001E70EC">
        <w:rPr>
          <w:rFonts w:ascii="Times New Roman" w:eastAsia="Times New Roman" w:hAnsi="Times New Roman"/>
          <w:color w:val="000000"/>
          <w:sz w:val="28"/>
          <w:szCs w:val="24"/>
          <w:lang w:eastAsia="ru-RU"/>
        </w:rPr>
        <w:t xml:space="preserve">Полномочия избирательной комиссии муниципального образования по решению избирательной комиссии Владимирской области, принятому на основании обращения представительного органа муниципального образования, могут возлагаться на территориальную комиссию. При возложении полномочий избирательной комиссии муниципального образования на территориальную </w:t>
      </w:r>
      <w:r w:rsidRPr="001E70EC">
        <w:rPr>
          <w:rFonts w:ascii="Times New Roman" w:eastAsia="Times New Roman" w:hAnsi="Times New Roman"/>
          <w:color w:val="000000"/>
          <w:sz w:val="28"/>
          <w:szCs w:val="24"/>
          <w:lang w:eastAsia="ru-RU"/>
        </w:rPr>
        <w:lastRenderedPageBreak/>
        <w:t>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r w:rsidRPr="001E70EC">
        <w:rPr>
          <w:rFonts w:ascii="Times New Roman" w:hAnsi="Times New Roman"/>
          <w:sz w:val="32"/>
        </w:rPr>
        <w:t>.</w:t>
      </w:r>
      <w:r>
        <w:rPr>
          <w:rFonts w:ascii="Times New Roman" w:hAnsi="Times New Roman"/>
          <w:sz w:val="32"/>
        </w:rPr>
        <w:t>».</w:t>
      </w:r>
    </w:p>
    <w:p w:rsidR="00DE4C8A" w:rsidRPr="007B524C" w:rsidRDefault="00DE4C8A" w:rsidP="007B524C">
      <w:pPr>
        <w:spacing w:after="0" w:line="240" w:lineRule="auto"/>
        <w:ind w:firstLine="709"/>
        <w:jc w:val="both"/>
        <w:rPr>
          <w:rFonts w:ascii="Times New Roman" w:eastAsia="Times New Roman" w:hAnsi="Times New Roman"/>
          <w:color w:val="000000"/>
          <w:sz w:val="28"/>
          <w:szCs w:val="24"/>
          <w:lang w:eastAsia="ru-RU"/>
        </w:rPr>
      </w:pPr>
    </w:p>
    <w:p w:rsidR="00EF5C46" w:rsidRDefault="00EF5C46" w:rsidP="00316968">
      <w:pPr>
        <w:spacing w:line="240" w:lineRule="auto"/>
        <w:jc w:val="both"/>
        <w:rPr>
          <w:rFonts w:ascii="Times New Roman" w:hAnsi="Times New Roman"/>
          <w:sz w:val="28"/>
          <w:szCs w:val="26"/>
        </w:rPr>
      </w:pPr>
    </w:p>
    <w:p w:rsidR="00AC217B" w:rsidRPr="00CF303B" w:rsidRDefault="00AC217B" w:rsidP="00316968">
      <w:pPr>
        <w:spacing w:line="240" w:lineRule="auto"/>
        <w:jc w:val="both"/>
        <w:rPr>
          <w:rFonts w:ascii="Times New Roman" w:hAnsi="Times New Roman"/>
          <w:sz w:val="28"/>
          <w:szCs w:val="26"/>
        </w:rPr>
      </w:pPr>
    </w:p>
    <w:p w:rsidR="00137DD4" w:rsidRPr="00137DD4" w:rsidRDefault="00137DD4">
      <w:pPr>
        <w:rPr>
          <w:rFonts w:ascii="Times New Roman" w:hAnsi="Times New Roman"/>
          <w:sz w:val="28"/>
          <w:szCs w:val="28"/>
        </w:rPr>
      </w:pPr>
    </w:p>
    <w:sectPr w:rsidR="00137DD4" w:rsidRPr="00137DD4" w:rsidSect="00316968">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02EF"/>
    <w:multiLevelType w:val="hybridMultilevel"/>
    <w:tmpl w:val="79FC2E1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37DD4"/>
    <w:rsid w:val="000903C0"/>
    <w:rsid w:val="00137DD4"/>
    <w:rsid w:val="001E70EC"/>
    <w:rsid w:val="00261D56"/>
    <w:rsid w:val="002F5124"/>
    <w:rsid w:val="00316968"/>
    <w:rsid w:val="003533E7"/>
    <w:rsid w:val="003E5F8D"/>
    <w:rsid w:val="0044121C"/>
    <w:rsid w:val="00621874"/>
    <w:rsid w:val="006A6B68"/>
    <w:rsid w:val="007B524C"/>
    <w:rsid w:val="00851A30"/>
    <w:rsid w:val="00931F26"/>
    <w:rsid w:val="009A32E5"/>
    <w:rsid w:val="00AC217B"/>
    <w:rsid w:val="00BD172C"/>
    <w:rsid w:val="00C06839"/>
    <w:rsid w:val="00CC3C63"/>
    <w:rsid w:val="00CD749B"/>
    <w:rsid w:val="00CF303B"/>
    <w:rsid w:val="00DE4C8A"/>
    <w:rsid w:val="00DF1D8B"/>
    <w:rsid w:val="00E647AE"/>
    <w:rsid w:val="00E82B52"/>
    <w:rsid w:val="00EF177E"/>
    <w:rsid w:val="00EF5C46"/>
    <w:rsid w:val="00F7622B"/>
    <w:rsid w:val="00FA2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D5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37DD4"/>
    <w:pPr>
      <w:widowControl w:val="0"/>
      <w:snapToGrid w:val="0"/>
      <w:ind w:firstLine="720"/>
    </w:pPr>
    <w:rPr>
      <w:rFonts w:ascii="Arial" w:eastAsia="Times New Roman" w:hAnsi="Arial"/>
    </w:rPr>
  </w:style>
  <w:style w:type="paragraph" w:styleId="a3">
    <w:name w:val="Balloon Text"/>
    <w:basedOn w:val="a"/>
    <w:link w:val="a4"/>
    <w:uiPriority w:val="99"/>
    <w:semiHidden/>
    <w:unhideWhenUsed/>
    <w:rsid w:val="00AC217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C217B"/>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dc:creator>
  <cp:lastModifiedBy>Пользователь</cp:lastModifiedBy>
  <cp:revision>2</cp:revision>
  <cp:lastPrinted>2019-03-29T08:49:00Z</cp:lastPrinted>
  <dcterms:created xsi:type="dcterms:W3CDTF">2019-04-26T09:54:00Z</dcterms:created>
  <dcterms:modified xsi:type="dcterms:W3CDTF">2019-04-26T09:54:00Z</dcterms:modified>
</cp:coreProperties>
</file>