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9D" w:rsidRPr="00696634" w:rsidRDefault="006A2F9D" w:rsidP="0078276C">
      <w:pPr>
        <w:ind w:firstLine="0"/>
        <w:jc w:val="right"/>
        <w:rPr>
          <w:rFonts w:ascii="Times New Roman" w:hAnsi="Times New Roman" w:cs="Times New Roman"/>
        </w:rPr>
      </w:pPr>
      <w:r>
        <w:rPr>
          <w:rFonts w:ascii="Times New Roman" w:hAnsi="Times New Roman" w:cs="Times New Roman"/>
          <w:sz w:val="28"/>
          <w:szCs w:val="28"/>
        </w:rPr>
        <w:t xml:space="preserve">Приложение </w:t>
      </w:r>
    </w:p>
    <w:p w:rsidR="006A2F9D" w:rsidRDefault="006A2F9D" w:rsidP="00696634">
      <w:pPr>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муниципального образования </w:t>
      </w:r>
      <w:r w:rsidR="00696634">
        <w:rPr>
          <w:rFonts w:ascii="Times New Roman" w:hAnsi="Times New Roman" w:cs="Times New Roman"/>
          <w:sz w:val="28"/>
          <w:szCs w:val="28"/>
        </w:rPr>
        <w:t>Второвское</w:t>
      </w:r>
    </w:p>
    <w:p w:rsidR="006A2F9D" w:rsidRDefault="006A2F9D" w:rsidP="00696634">
      <w:pPr>
        <w:ind w:left="4536" w:firstLine="0"/>
        <w:jc w:val="right"/>
        <w:rPr>
          <w:rFonts w:ascii="Times New Roman" w:hAnsi="Times New Roman" w:cs="Times New Roman"/>
          <w:sz w:val="28"/>
          <w:szCs w:val="28"/>
        </w:rPr>
      </w:pPr>
      <w:r>
        <w:rPr>
          <w:rFonts w:ascii="Times New Roman" w:hAnsi="Times New Roman" w:cs="Times New Roman"/>
          <w:sz w:val="28"/>
          <w:szCs w:val="28"/>
        </w:rPr>
        <w:t>Камешковского района</w:t>
      </w:r>
    </w:p>
    <w:p w:rsidR="006A2F9D" w:rsidRDefault="0078276C" w:rsidP="00696634">
      <w:pPr>
        <w:ind w:left="4536" w:firstLine="0"/>
        <w:jc w:val="right"/>
        <w:rPr>
          <w:rFonts w:ascii="Times New Roman" w:hAnsi="Times New Roman" w:cs="Times New Roman"/>
          <w:sz w:val="28"/>
          <w:szCs w:val="28"/>
        </w:rPr>
      </w:pPr>
      <w:r>
        <w:rPr>
          <w:rFonts w:ascii="Times New Roman" w:hAnsi="Times New Roman" w:cs="Times New Roman"/>
          <w:sz w:val="28"/>
          <w:szCs w:val="28"/>
        </w:rPr>
        <w:t>о</w:t>
      </w:r>
      <w:r w:rsidR="006A2F9D">
        <w:rPr>
          <w:rFonts w:ascii="Times New Roman" w:hAnsi="Times New Roman" w:cs="Times New Roman"/>
          <w:sz w:val="28"/>
          <w:szCs w:val="28"/>
        </w:rPr>
        <w:t>т</w:t>
      </w:r>
      <w:r>
        <w:rPr>
          <w:rFonts w:ascii="Times New Roman" w:hAnsi="Times New Roman" w:cs="Times New Roman"/>
          <w:sz w:val="28"/>
          <w:szCs w:val="28"/>
        </w:rPr>
        <w:t xml:space="preserve"> 20</w:t>
      </w:r>
      <w:r w:rsidR="00EA2C29">
        <w:rPr>
          <w:rFonts w:ascii="Times New Roman" w:hAnsi="Times New Roman" w:cs="Times New Roman"/>
          <w:sz w:val="28"/>
          <w:szCs w:val="28"/>
        </w:rPr>
        <w:t>.</w:t>
      </w:r>
      <w:r w:rsidR="00E530BA">
        <w:rPr>
          <w:rFonts w:ascii="Times New Roman" w:hAnsi="Times New Roman" w:cs="Times New Roman"/>
          <w:sz w:val="28"/>
          <w:szCs w:val="28"/>
        </w:rPr>
        <w:t>02.2019</w:t>
      </w:r>
      <w:r w:rsidR="00E273BC">
        <w:rPr>
          <w:rFonts w:ascii="Times New Roman" w:hAnsi="Times New Roman" w:cs="Times New Roman"/>
          <w:sz w:val="28"/>
          <w:szCs w:val="28"/>
        </w:rPr>
        <w:t xml:space="preserve"> </w:t>
      </w:r>
      <w:r w:rsidR="006A2F9D">
        <w:rPr>
          <w:rFonts w:ascii="Times New Roman" w:hAnsi="Times New Roman" w:cs="Times New Roman"/>
          <w:sz w:val="28"/>
          <w:szCs w:val="28"/>
        </w:rPr>
        <w:t xml:space="preserve"> № </w:t>
      </w:r>
      <w:r>
        <w:rPr>
          <w:rFonts w:ascii="Times New Roman" w:hAnsi="Times New Roman" w:cs="Times New Roman"/>
          <w:sz w:val="28"/>
          <w:szCs w:val="28"/>
        </w:rPr>
        <w:t>16</w:t>
      </w:r>
    </w:p>
    <w:p w:rsidR="006A2F9D" w:rsidRDefault="006A2F9D" w:rsidP="006A2F9D">
      <w:pPr>
        <w:ind w:firstLine="0"/>
        <w:rPr>
          <w:rFonts w:ascii="Times New Roman" w:hAnsi="Times New Roman" w:cs="Times New Roman"/>
          <w:sz w:val="28"/>
          <w:szCs w:val="28"/>
        </w:rPr>
      </w:pPr>
    </w:p>
    <w:p w:rsidR="006A2F9D" w:rsidRDefault="006A2F9D" w:rsidP="006A2F9D">
      <w:pPr>
        <w:ind w:firstLine="0"/>
        <w:rPr>
          <w:rFonts w:ascii="Times New Roman" w:hAnsi="Times New Roman" w:cs="Times New Roman"/>
          <w:sz w:val="28"/>
          <w:szCs w:val="28"/>
        </w:rPr>
      </w:pPr>
    </w:p>
    <w:p w:rsidR="00E530BA" w:rsidRPr="00E530BA" w:rsidRDefault="00E530BA" w:rsidP="00E530BA">
      <w:pPr>
        <w:jc w:val="center"/>
        <w:rPr>
          <w:rFonts w:ascii="Times New Roman" w:hAnsi="Times New Roman" w:cs="Times New Roman"/>
          <w:b/>
          <w:sz w:val="28"/>
          <w:szCs w:val="28"/>
        </w:rPr>
      </w:pPr>
      <w:r w:rsidRPr="00E530BA">
        <w:rPr>
          <w:rFonts w:ascii="Times New Roman" w:hAnsi="Times New Roman" w:cs="Times New Roman"/>
          <w:b/>
          <w:sz w:val="28"/>
          <w:szCs w:val="28"/>
        </w:rPr>
        <w:t>Порядок санкционирования оплаты денежных обязательств</w:t>
      </w:r>
    </w:p>
    <w:p w:rsidR="00E530BA" w:rsidRPr="00E530BA" w:rsidRDefault="00E530BA" w:rsidP="00E530BA">
      <w:pPr>
        <w:jc w:val="center"/>
        <w:rPr>
          <w:rFonts w:ascii="Times New Roman" w:hAnsi="Times New Roman" w:cs="Times New Roman"/>
          <w:b/>
          <w:sz w:val="28"/>
          <w:szCs w:val="28"/>
        </w:rPr>
      </w:pPr>
      <w:r w:rsidRPr="00E530BA">
        <w:rPr>
          <w:rFonts w:ascii="Times New Roman" w:hAnsi="Times New Roman" w:cs="Times New Roman"/>
          <w:b/>
          <w:sz w:val="28"/>
          <w:szCs w:val="28"/>
        </w:rPr>
        <w:t xml:space="preserve">получателей средств муниципального </w:t>
      </w:r>
      <w:r w:rsidR="00696634" w:rsidRPr="00696634">
        <w:rPr>
          <w:rFonts w:ascii="Times New Roman" w:hAnsi="Times New Roman" w:cs="Times New Roman"/>
          <w:b/>
          <w:sz w:val="28"/>
          <w:szCs w:val="28"/>
        </w:rPr>
        <w:t>Второвское Камешковского района</w:t>
      </w:r>
      <w:r w:rsidRPr="00E530BA">
        <w:rPr>
          <w:rFonts w:ascii="Times New Roman" w:hAnsi="Times New Roman" w:cs="Times New Roman"/>
          <w:sz w:val="28"/>
          <w:szCs w:val="28"/>
        </w:rPr>
        <w:t xml:space="preserve"> </w:t>
      </w:r>
      <w:r w:rsidRPr="00E530BA">
        <w:rPr>
          <w:rFonts w:ascii="Times New Roman" w:hAnsi="Times New Roman" w:cs="Times New Roman"/>
          <w:b/>
          <w:sz w:val="28"/>
          <w:szCs w:val="28"/>
        </w:rPr>
        <w:t xml:space="preserve">и администраторов источников финансирования дефицита бюджета </w:t>
      </w:r>
    </w:p>
    <w:p w:rsidR="00E530BA" w:rsidRDefault="00E530BA" w:rsidP="00E530BA">
      <w:pPr>
        <w:jc w:val="center"/>
        <w:rPr>
          <w:rFonts w:ascii="Times New Roman" w:hAnsi="Times New Roman" w:cs="Times New Roman"/>
          <w:b/>
          <w:sz w:val="28"/>
          <w:szCs w:val="28"/>
        </w:rPr>
      </w:pPr>
      <w:r w:rsidRPr="00E530BA">
        <w:rPr>
          <w:rFonts w:ascii="Times New Roman" w:hAnsi="Times New Roman" w:cs="Times New Roman"/>
          <w:b/>
          <w:sz w:val="28"/>
          <w:szCs w:val="28"/>
        </w:rPr>
        <w:t xml:space="preserve">муниципального образования </w:t>
      </w:r>
      <w:r w:rsidR="00696634" w:rsidRPr="00696634">
        <w:rPr>
          <w:rFonts w:ascii="Times New Roman" w:hAnsi="Times New Roman" w:cs="Times New Roman"/>
          <w:b/>
          <w:sz w:val="28"/>
          <w:szCs w:val="28"/>
        </w:rPr>
        <w:t>Второвское Камешковского района</w:t>
      </w:r>
    </w:p>
    <w:p w:rsidR="00696634" w:rsidRDefault="00696634" w:rsidP="00E530BA">
      <w:pPr>
        <w:jc w:val="center"/>
        <w:rPr>
          <w:rFonts w:ascii="Times New Roman" w:hAnsi="Times New Roman" w:cs="Times New Roman"/>
          <w:b/>
          <w:sz w:val="28"/>
          <w:szCs w:val="28"/>
        </w:rPr>
      </w:pPr>
    </w:p>
    <w:p w:rsidR="00696634" w:rsidRPr="00696634" w:rsidRDefault="00696634" w:rsidP="00E530BA">
      <w:pPr>
        <w:jc w:val="center"/>
        <w:rPr>
          <w:rFonts w:ascii="Times New Roman" w:hAnsi="Times New Roman" w:cs="Times New Roman"/>
          <w:b/>
          <w:sz w:val="28"/>
          <w:szCs w:val="28"/>
        </w:rPr>
      </w:pPr>
    </w:p>
    <w:p w:rsidR="00E530BA" w:rsidRPr="00E530BA" w:rsidRDefault="00E530BA" w:rsidP="00E530BA">
      <w:pPr>
        <w:widowControl/>
        <w:numPr>
          <w:ilvl w:val="0"/>
          <w:numId w:val="9"/>
        </w:numPr>
        <w:tabs>
          <w:tab w:val="left" w:pos="902"/>
        </w:tabs>
        <w:autoSpaceDE/>
        <w:autoSpaceDN/>
        <w:adjustRightInd/>
        <w:ind w:right="43" w:firstLine="562"/>
        <w:rPr>
          <w:rFonts w:ascii="Times New Roman" w:hAnsi="Times New Roman" w:cs="Times New Roman"/>
          <w:sz w:val="28"/>
          <w:szCs w:val="28"/>
        </w:rPr>
      </w:pPr>
      <w:r w:rsidRPr="00E530BA">
        <w:rPr>
          <w:rFonts w:ascii="Times New Roman" w:hAnsi="Times New Roman" w:cs="Times New Roman"/>
          <w:sz w:val="28"/>
          <w:szCs w:val="28"/>
        </w:rPr>
        <w:t>Настоящий Порядок разработан на основании статей 219 и 219.2 Бюджетного кодекса Российской Федерации, Соглашения об осуществлении Управлением Федерального казначейства по Владимирской области отдельных функций по исполнению бюджета</w:t>
      </w:r>
      <w:r w:rsidRPr="00E530BA">
        <w:rPr>
          <w:rFonts w:ascii="Times New Roman" w:hAnsi="Times New Roman" w:cs="Times New Roman"/>
          <w:b/>
          <w:sz w:val="28"/>
          <w:szCs w:val="28"/>
        </w:rPr>
        <w:t xml:space="preserve"> </w:t>
      </w:r>
      <w:r w:rsidRPr="00E530BA">
        <w:rPr>
          <w:rFonts w:ascii="Times New Roman" w:hAnsi="Times New Roman" w:cs="Times New Roman"/>
          <w:sz w:val="28"/>
          <w:szCs w:val="28"/>
        </w:rPr>
        <w:t xml:space="preserve">муниципального образования </w:t>
      </w:r>
      <w:r w:rsidR="00BD6994">
        <w:rPr>
          <w:rFonts w:ascii="Times New Roman" w:hAnsi="Times New Roman" w:cs="Times New Roman"/>
          <w:sz w:val="28"/>
          <w:szCs w:val="28"/>
        </w:rPr>
        <w:t xml:space="preserve"> </w:t>
      </w:r>
      <w:r w:rsidR="00696634">
        <w:rPr>
          <w:rFonts w:ascii="Times New Roman" w:hAnsi="Times New Roman" w:cs="Times New Roman"/>
          <w:sz w:val="28"/>
          <w:szCs w:val="28"/>
        </w:rPr>
        <w:t>Второвское Камешковского района</w:t>
      </w:r>
      <w:r w:rsidRPr="00E530BA">
        <w:rPr>
          <w:rFonts w:ascii="Times New Roman" w:hAnsi="Times New Roman" w:cs="Times New Roman"/>
          <w:sz w:val="28"/>
          <w:szCs w:val="28"/>
        </w:rPr>
        <w:t xml:space="preserve"> при кассовом обслуживании исполнения бюджета Управлением Федерального казначейства по Владимирской области, заключенного между </w:t>
      </w:r>
      <w:r w:rsidR="00BD6994">
        <w:rPr>
          <w:rFonts w:ascii="Times New Roman" w:hAnsi="Times New Roman" w:cs="Times New Roman"/>
          <w:sz w:val="28"/>
          <w:szCs w:val="28"/>
        </w:rPr>
        <w:t xml:space="preserve">администрацией муниципального образования </w:t>
      </w:r>
      <w:r w:rsidR="00696634">
        <w:rPr>
          <w:rFonts w:ascii="Times New Roman" w:hAnsi="Times New Roman" w:cs="Times New Roman"/>
          <w:sz w:val="28"/>
          <w:szCs w:val="28"/>
        </w:rPr>
        <w:t xml:space="preserve">Второвское </w:t>
      </w:r>
      <w:r w:rsidR="00BD6994">
        <w:rPr>
          <w:rFonts w:ascii="Times New Roman" w:hAnsi="Times New Roman" w:cs="Times New Roman"/>
          <w:sz w:val="28"/>
          <w:szCs w:val="28"/>
        </w:rPr>
        <w:t xml:space="preserve"> </w:t>
      </w:r>
      <w:r w:rsidRPr="00E530BA">
        <w:rPr>
          <w:rFonts w:ascii="Times New Roman" w:hAnsi="Times New Roman" w:cs="Times New Roman"/>
          <w:sz w:val="28"/>
          <w:szCs w:val="28"/>
        </w:rPr>
        <w:t xml:space="preserve">Камешковского района (далее – </w:t>
      </w:r>
      <w:r w:rsidR="00BD6994">
        <w:rPr>
          <w:rFonts w:ascii="Times New Roman" w:hAnsi="Times New Roman" w:cs="Times New Roman"/>
          <w:sz w:val="28"/>
          <w:szCs w:val="28"/>
        </w:rPr>
        <w:t>администрация</w:t>
      </w:r>
      <w:r w:rsidRPr="00E530BA">
        <w:rPr>
          <w:rFonts w:ascii="Times New Roman" w:hAnsi="Times New Roman" w:cs="Times New Roman"/>
          <w:sz w:val="28"/>
          <w:szCs w:val="28"/>
        </w:rPr>
        <w:t xml:space="preserve">) и  Управлением Федерального казначейства по Владимирской области и устанавливает порядок санкционирования Управлением Федерального казначейства по Владимирской области (далее - орган Федерального казначейства) оплаты денежных обязательств получателей средств бюджета муниципального образования </w:t>
      </w:r>
      <w:r w:rsidR="00696634">
        <w:rPr>
          <w:rFonts w:ascii="Times New Roman" w:hAnsi="Times New Roman" w:cs="Times New Roman"/>
          <w:sz w:val="28"/>
          <w:szCs w:val="28"/>
        </w:rPr>
        <w:t>Второвское Камешковского района</w:t>
      </w:r>
      <w:r w:rsidR="00BD6994" w:rsidRPr="00E530BA">
        <w:rPr>
          <w:rFonts w:ascii="Times New Roman" w:hAnsi="Times New Roman" w:cs="Times New Roman"/>
          <w:sz w:val="28"/>
          <w:szCs w:val="28"/>
        </w:rPr>
        <w:t xml:space="preserve"> </w:t>
      </w:r>
      <w:r w:rsidRPr="00E530BA">
        <w:rPr>
          <w:rFonts w:ascii="Times New Roman" w:hAnsi="Times New Roman" w:cs="Times New Roman"/>
          <w:sz w:val="28"/>
          <w:szCs w:val="28"/>
        </w:rPr>
        <w:t xml:space="preserve">и администраторов источников финансирования дефицита муниципального образования </w:t>
      </w:r>
      <w:r w:rsidR="00E51337">
        <w:rPr>
          <w:rFonts w:ascii="Times New Roman" w:hAnsi="Times New Roman" w:cs="Times New Roman"/>
          <w:sz w:val="28"/>
          <w:szCs w:val="28"/>
        </w:rPr>
        <w:t>Второвское Камешковского района</w:t>
      </w:r>
      <w:r w:rsidRPr="00E530BA">
        <w:rPr>
          <w:rFonts w:ascii="Times New Roman" w:hAnsi="Times New Roman" w:cs="Times New Roman"/>
          <w:sz w:val="28"/>
          <w:szCs w:val="28"/>
        </w:rPr>
        <w:t>, лицевые счета которых открыты в органах Федерального казначейства.</w:t>
      </w:r>
    </w:p>
    <w:p w:rsidR="00E530BA" w:rsidRPr="00E530BA" w:rsidRDefault="00E530BA" w:rsidP="00E530BA">
      <w:pPr>
        <w:widowControl/>
        <w:numPr>
          <w:ilvl w:val="0"/>
          <w:numId w:val="9"/>
        </w:numPr>
        <w:tabs>
          <w:tab w:val="left" w:pos="902"/>
        </w:tabs>
        <w:autoSpaceDE/>
        <w:autoSpaceDN/>
        <w:adjustRightInd/>
        <w:ind w:right="24" w:firstLine="562"/>
        <w:rPr>
          <w:rFonts w:ascii="Times New Roman" w:hAnsi="Times New Roman" w:cs="Times New Roman"/>
          <w:sz w:val="28"/>
          <w:szCs w:val="28"/>
        </w:rPr>
      </w:pPr>
      <w:r w:rsidRPr="00E530BA">
        <w:rPr>
          <w:rFonts w:ascii="Times New Roman" w:hAnsi="Times New Roman" w:cs="Times New Roman"/>
          <w:sz w:val="28"/>
          <w:szCs w:val="28"/>
        </w:rPr>
        <w:t xml:space="preserve">В целях учета бюджетных обязательств в органе Федерального казначейства на соответствующих лицевых счетах получателей средств бюджета муниципального образования </w:t>
      </w:r>
      <w:r w:rsidR="00E51337">
        <w:rPr>
          <w:rFonts w:ascii="Times New Roman" w:hAnsi="Times New Roman" w:cs="Times New Roman"/>
          <w:sz w:val="28"/>
          <w:szCs w:val="28"/>
        </w:rPr>
        <w:t>Второвское Камешковского района</w:t>
      </w:r>
      <w:r w:rsidR="00BD6994" w:rsidRPr="00E530BA">
        <w:rPr>
          <w:rFonts w:ascii="Times New Roman" w:hAnsi="Times New Roman" w:cs="Times New Roman"/>
          <w:sz w:val="28"/>
          <w:szCs w:val="28"/>
        </w:rPr>
        <w:t xml:space="preserve"> </w:t>
      </w:r>
      <w:r w:rsidRPr="00E530BA">
        <w:rPr>
          <w:rFonts w:ascii="Times New Roman" w:hAnsi="Times New Roman" w:cs="Times New Roman"/>
          <w:sz w:val="28"/>
          <w:szCs w:val="28"/>
        </w:rPr>
        <w:t xml:space="preserve">(далее –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w:t>
      </w:r>
      <w:r w:rsidR="00BD6994">
        <w:rPr>
          <w:rFonts w:ascii="Times New Roman" w:hAnsi="Times New Roman" w:cs="Times New Roman"/>
          <w:sz w:val="28"/>
          <w:szCs w:val="28"/>
        </w:rPr>
        <w:t>администрацией</w:t>
      </w:r>
      <w:r w:rsidRPr="00E530BA">
        <w:rPr>
          <w:rFonts w:ascii="Times New Roman" w:hAnsi="Times New Roman" w:cs="Times New Roman"/>
          <w:sz w:val="28"/>
          <w:szCs w:val="28"/>
        </w:rPr>
        <w:t xml:space="preserve"> до органа Федерального казначейства.</w:t>
      </w:r>
    </w:p>
    <w:p w:rsidR="00E530BA" w:rsidRPr="00E530BA" w:rsidRDefault="00E530BA" w:rsidP="00E530BA">
      <w:pPr>
        <w:widowControl/>
        <w:numPr>
          <w:ilvl w:val="0"/>
          <w:numId w:val="9"/>
        </w:numPr>
        <w:tabs>
          <w:tab w:val="left" w:pos="902"/>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 xml:space="preserve">Для оплаты денежных обязательств получатели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администраторы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представляют в орган Федерального казначейства по месту их обслуживания Заявку на кассовый расход (код по ведомственному классификатору форм документов (далее - код формы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денежных средств, перечисляемых на карту (код формы по КФД 0531844), или Заявку на получение наличных денег (код формы по КФД 0531802) (далее - Заявка).</w:t>
      </w:r>
    </w:p>
    <w:p w:rsidR="00E530BA" w:rsidRPr="00E530BA" w:rsidRDefault="00BD6994" w:rsidP="00E530BA">
      <w:pPr>
        <w:ind w:right="10"/>
        <w:rPr>
          <w:rFonts w:ascii="Times New Roman" w:hAnsi="Times New Roman" w:cs="Times New Roman"/>
          <w:sz w:val="28"/>
          <w:szCs w:val="28"/>
        </w:rPr>
      </w:pPr>
      <w:r>
        <w:rPr>
          <w:rFonts w:ascii="Times New Roman" w:hAnsi="Times New Roman" w:cs="Times New Roman"/>
          <w:sz w:val="28"/>
          <w:szCs w:val="28"/>
        </w:rPr>
        <w:t xml:space="preserve">  </w:t>
      </w:r>
      <w:r w:rsidR="00E530BA" w:rsidRPr="00E530BA">
        <w:rPr>
          <w:rFonts w:ascii="Times New Roman" w:hAnsi="Times New Roman" w:cs="Times New Roman"/>
          <w:sz w:val="28"/>
          <w:szCs w:val="28"/>
        </w:rPr>
        <w:t xml:space="preserve">При  наличии электронного документооборота  между получателем средств бюджета </w:t>
      </w:r>
      <w:r>
        <w:rPr>
          <w:rFonts w:ascii="Times New Roman" w:hAnsi="Times New Roman" w:cs="Times New Roman"/>
          <w:sz w:val="28"/>
          <w:szCs w:val="28"/>
        </w:rPr>
        <w:t>поселения</w:t>
      </w:r>
      <w:r w:rsidR="00E530BA" w:rsidRPr="00E530BA">
        <w:rPr>
          <w:rFonts w:ascii="Times New Roman" w:hAnsi="Times New Roman" w:cs="Times New Roman"/>
          <w:sz w:val="28"/>
          <w:szCs w:val="28"/>
        </w:rPr>
        <w:t xml:space="preserve">, администратором источников финансирования дефицита бюджета </w:t>
      </w:r>
      <w:r>
        <w:rPr>
          <w:rFonts w:ascii="Times New Roman" w:hAnsi="Times New Roman" w:cs="Times New Roman"/>
          <w:sz w:val="28"/>
          <w:szCs w:val="28"/>
        </w:rPr>
        <w:t>поселения</w:t>
      </w:r>
      <w:r w:rsidR="00E530BA" w:rsidRPr="00E530BA">
        <w:rPr>
          <w:rFonts w:ascii="Times New Roman" w:hAnsi="Times New Roman" w:cs="Times New Roman"/>
          <w:sz w:val="28"/>
          <w:szCs w:val="28"/>
        </w:rPr>
        <w:t xml:space="preserve"> и органом Федерального казначейства Заявка представляется в электронном виде с применением электронной цифровой подписи (далее - в </w:t>
      </w:r>
      <w:r w:rsidR="00E530BA" w:rsidRPr="00E530BA">
        <w:rPr>
          <w:rFonts w:ascii="Times New Roman" w:hAnsi="Times New Roman" w:cs="Times New Roman"/>
          <w:sz w:val="28"/>
          <w:szCs w:val="28"/>
        </w:rPr>
        <w:lastRenderedPageBreak/>
        <w:t>электронном виде).</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При отсутствии электронного документооборота Заявка представляется на бумажном носителе с одновременным представлением на машинном носителе (далее - на бумажном носителе).</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 xml:space="preserve">Заявка подписывается руководителем и главным бухгалтером (иными уполномоченными руководителем лицами)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(администратора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widowControl/>
        <w:numPr>
          <w:ilvl w:val="0"/>
          <w:numId w:val="10"/>
        </w:numPr>
        <w:tabs>
          <w:tab w:val="left" w:pos="864"/>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бюджета </w:t>
      </w:r>
      <w:r w:rsidR="00BD6994">
        <w:rPr>
          <w:rFonts w:ascii="Times New Roman" w:hAnsi="Times New Roman" w:cs="Times New Roman"/>
          <w:sz w:val="28"/>
          <w:szCs w:val="28"/>
        </w:rPr>
        <w:t>поселения</w:t>
      </w:r>
      <w:r w:rsidR="00BD6994" w:rsidRPr="00E530BA">
        <w:rPr>
          <w:rFonts w:ascii="Times New Roman" w:hAnsi="Times New Roman" w:cs="Times New Roman"/>
          <w:sz w:val="28"/>
          <w:szCs w:val="28"/>
        </w:rPr>
        <w:t xml:space="preserve"> </w:t>
      </w:r>
      <w:r w:rsidRPr="00E530BA">
        <w:rPr>
          <w:rFonts w:ascii="Times New Roman" w:hAnsi="Times New Roman" w:cs="Times New Roman"/>
          <w:sz w:val="28"/>
          <w:szCs w:val="28"/>
        </w:rPr>
        <w:t xml:space="preserve">(администратором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пунктом 6 настоящего Порядка, наличие документов, предусмотренных пунктами 8, 11 настоящего Порядка, а также соответствие показателей Заявки указанным в ней документам в соответствии с условиями пункта 7 настоящего Порядка и соответствующим требованиям, установленным пунктами 11, 12, 14 настоящего Порядка.</w:t>
      </w:r>
    </w:p>
    <w:p w:rsidR="00E530BA" w:rsidRPr="00E530BA" w:rsidRDefault="00E530BA" w:rsidP="00E530BA">
      <w:pPr>
        <w:widowControl/>
        <w:numPr>
          <w:ilvl w:val="0"/>
          <w:numId w:val="10"/>
        </w:numPr>
        <w:tabs>
          <w:tab w:val="left" w:pos="864"/>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 xml:space="preserve">Уполномоченный руководителем органа Федерального казначейства работник не позднее срока, установленного пунктом 4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(администратором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в порядке, установленном для открытия соответствующего лицевого счета.</w:t>
      </w:r>
    </w:p>
    <w:p w:rsidR="00E530BA" w:rsidRPr="00E530BA" w:rsidRDefault="00E530BA" w:rsidP="00E530BA">
      <w:pPr>
        <w:widowControl/>
        <w:numPr>
          <w:ilvl w:val="0"/>
          <w:numId w:val="10"/>
        </w:numPr>
        <w:tabs>
          <w:tab w:val="left" w:pos="864"/>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Заявка проверяется на наличие в ней следующих реквизитов и показателей:</w:t>
      </w:r>
    </w:p>
    <w:p w:rsidR="00E530BA" w:rsidRPr="00E530BA" w:rsidRDefault="00E530BA" w:rsidP="00E530BA">
      <w:pPr>
        <w:ind w:firstLine="571"/>
        <w:rPr>
          <w:rFonts w:ascii="Times New Roman" w:hAnsi="Times New Roman" w:cs="Times New Roman"/>
          <w:sz w:val="28"/>
          <w:szCs w:val="28"/>
        </w:rPr>
      </w:pPr>
      <w:r w:rsidRPr="00E530BA">
        <w:rPr>
          <w:rFonts w:ascii="Times New Roman" w:hAnsi="Times New Roman" w:cs="Times New Roman"/>
          <w:sz w:val="28"/>
          <w:szCs w:val="28"/>
        </w:rPr>
        <w:t xml:space="preserve">1.) номера соответствующего лицевого счета, открытого получателю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или администратору источника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widowControl/>
        <w:numPr>
          <w:ilvl w:val="0"/>
          <w:numId w:val="11"/>
        </w:numPr>
        <w:tabs>
          <w:tab w:val="left" w:pos="835"/>
        </w:tabs>
        <w:autoSpaceDE/>
        <w:autoSpaceDN/>
        <w:adjustRightInd/>
        <w:ind w:firstLine="528"/>
        <w:rPr>
          <w:rFonts w:ascii="Times New Roman" w:hAnsi="Times New Roman" w:cs="Times New Roman"/>
          <w:sz w:val="28"/>
          <w:szCs w:val="28"/>
        </w:rPr>
      </w:pPr>
      <w:r w:rsidRPr="00E530BA">
        <w:rPr>
          <w:rFonts w:ascii="Times New Roman" w:hAnsi="Times New Roman" w:cs="Times New Roman"/>
          <w:sz w:val="28"/>
          <w:szCs w:val="28"/>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E530BA" w:rsidRPr="00E530BA" w:rsidRDefault="00E530BA" w:rsidP="00E530BA">
      <w:pPr>
        <w:widowControl/>
        <w:numPr>
          <w:ilvl w:val="0"/>
          <w:numId w:val="11"/>
        </w:numPr>
        <w:tabs>
          <w:tab w:val="left" w:pos="835"/>
        </w:tabs>
        <w:autoSpaceDE/>
        <w:autoSpaceDN/>
        <w:adjustRightInd/>
        <w:ind w:firstLine="528"/>
        <w:rPr>
          <w:rFonts w:ascii="Times New Roman" w:hAnsi="Times New Roman" w:cs="Times New Roman"/>
          <w:sz w:val="28"/>
          <w:szCs w:val="28"/>
        </w:rPr>
      </w:pPr>
      <w:r w:rsidRPr="00E530BA">
        <w:rPr>
          <w:rFonts w:ascii="Times New Roman" w:hAnsi="Times New Roman" w:cs="Times New Roman"/>
          <w:sz w:val="28"/>
          <w:szCs w:val="28"/>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rsidR="00E530BA" w:rsidRPr="00E530BA" w:rsidRDefault="00E530BA" w:rsidP="00E530BA">
      <w:pPr>
        <w:widowControl/>
        <w:numPr>
          <w:ilvl w:val="0"/>
          <w:numId w:val="12"/>
        </w:numPr>
        <w:tabs>
          <w:tab w:val="left" w:pos="835"/>
        </w:tabs>
        <w:autoSpaceDE/>
        <w:autoSpaceDN/>
        <w:adjustRightInd/>
        <w:ind w:left="533" w:firstLine="0"/>
        <w:rPr>
          <w:rFonts w:ascii="Times New Roman" w:hAnsi="Times New Roman" w:cs="Times New Roman"/>
          <w:sz w:val="28"/>
          <w:szCs w:val="28"/>
        </w:rPr>
      </w:pPr>
      <w:r w:rsidRPr="00E530BA">
        <w:rPr>
          <w:rFonts w:ascii="Times New Roman" w:hAnsi="Times New Roman" w:cs="Times New Roman"/>
          <w:sz w:val="28"/>
          <w:szCs w:val="28"/>
        </w:rPr>
        <w:t>суммы налога на добавленную стоимость (при наличии);</w:t>
      </w:r>
    </w:p>
    <w:p w:rsidR="00E530BA" w:rsidRPr="00E530BA" w:rsidRDefault="00E530BA" w:rsidP="00E530BA">
      <w:pPr>
        <w:widowControl/>
        <w:numPr>
          <w:ilvl w:val="0"/>
          <w:numId w:val="12"/>
        </w:numPr>
        <w:tabs>
          <w:tab w:val="left" w:pos="835"/>
        </w:tabs>
        <w:autoSpaceDE/>
        <w:autoSpaceDN/>
        <w:adjustRightInd/>
        <w:ind w:right="72" w:firstLine="533"/>
        <w:rPr>
          <w:rFonts w:ascii="Times New Roman" w:hAnsi="Times New Roman" w:cs="Times New Roman"/>
          <w:sz w:val="28"/>
          <w:szCs w:val="28"/>
        </w:rPr>
      </w:pPr>
      <w:r w:rsidRPr="00E530BA">
        <w:rPr>
          <w:rFonts w:ascii="Times New Roman" w:hAnsi="Times New Roman" w:cs="Times New Roman"/>
          <w:sz w:val="28"/>
          <w:szCs w:val="28"/>
        </w:rPr>
        <w:t xml:space="preserve">вида средств (средства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и средства, полученные от оказания платных услуг и иной приносящей доход деятельности);</w:t>
      </w:r>
    </w:p>
    <w:p w:rsidR="00E530BA" w:rsidRPr="00E530BA" w:rsidRDefault="00E530BA" w:rsidP="00E530BA">
      <w:pPr>
        <w:widowControl/>
        <w:numPr>
          <w:ilvl w:val="0"/>
          <w:numId w:val="12"/>
        </w:numPr>
        <w:tabs>
          <w:tab w:val="left" w:pos="835"/>
        </w:tabs>
        <w:autoSpaceDE/>
        <w:autoSpaceDN/>
        <w:adjustRightInd/>
        <w:ind w:right="72" w:firstLine="533"/>
        <w:rPr>
          <w:rFonts w:ascii="Times New Roman" w:hAnsi="Times New Roman" w:cs="Times New Roman"/>
          <w:sz w:val="28"/>
          <w:szCs w:val="28"/>
        </w:rPr>
      </w:pPr>
      <w:r w:rsidRPr="00E530BA">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530BA" w:rsidRPr="00E530BA" w:rsidRDefault="00E530BA" w:rsidP="00E530BA">
      <w:pPr>
        <w:widowControl/>
        <w:numPr>
          <w:ilvl w:val="0"/>
          <w:numId w:val="12"/>
        </w:numPr>
        <w:tabs>
          <w:tab w:val="left" w:pos="936"/>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номера и серии чека (при наличном способе оплаты денежного обязательства);</w:t>
      </w:r>
    </w:p>
    <w:p w:rsidR="00E530BA" w:rsidRPr="00E530BA" w:rsidRDefault="00E530BA" w:rsidP="00E530BA">
      <w:pPr>
        <w:widowControl/>
        <w:numPr>
          <w:ilvl w:val="0"/>
          <w:numId w:val="12"/>
        </w:numPr>
        <w:tabs>
          <w:tab w:val="left" w:pos="936"/>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срока действия чека (при наличном способе оплаты денежного обязательства);</w:t>
      </w:r>
    </w:p>
    <w:p w:rsidR="00E530BA" w:rsidRPr="00E530BA" w:rsidRDefault="00E530BA" w:rsidP="00E530BA">
      <w:pPr>
        <w:widowControl/>
        <w:numPr>
          <w:ilvl w:val="0"/>
          <w:numId w:val="12"/>
        </w:numPr>
        <w:tabs>
          <w:tab w:val="left" w:pos="845"/>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фамилии, имени и отчества получателя средств по чеку (при наличном способе оплаты денежного обязательства);</w:t>
      </w:r>
    </w:p>
    <w:p w:rsidR="00E530BA" w:rsidRPr="00E530BA" w:rsidRDefault="00E530BA" w:rsidP="00E530BA">
      <w:pPr>
        <w:widowControl/>
        <w:numPr>
          <w:ilvl w:val="0"/>
          <w:numId w:val="12"/>
        </w:numPr>
        <w:tabs>
          <w:tab w:val="left" w:pos="1066"/>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lastRenderedPageBreak/>
        <w:t>паспортных данных получателя средств по чеку (при наличном способе оплаты денежного обязательства);</w:t>
      </w:r>
    </w:p>
    <w:p w:rsidR="00E530BA" w:rsidRPr="00E530BA" w:rsidRDefault="00E530BA" w:rsidP="00E530BA">
      <w:pPr>
        <w:widowControl/>
        <w:numPr>
          <w:ilvl w:val="0"/>
          <w:numId w:val="12"/>
        </w:numPr>
        <w:tabs>
          <w:tab w:val="left" w:pos="1066"/>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p>
    <w:p w:rsidR="00E530BA" w:rsidRPr="00E530BA" w:rsidRDefault="00E530BA" w:rsidP="00E530BA">
      <w:pPr>
        <w:widowControl/>
        <w:numPr>
          <w:ilvl w:val="0"/>
          <w:numId w:val="12"/>
        </w:numPr>
        <w:tabs>
          <w:tab w:val="left" w:pos="1066"/>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 xml:space="preserve">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 (или) счет и (или) счет-фактура), оказании услуг финансово-кредитными организациями по перечислению средств на лицевой банковский счет получателя (акт оказанных услуг или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финансов Российской Федерации и нормативными правовыми актами органов местного самоуправления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(далее - документы, подтверждающие возникновение денежных обязательств), в соответствии с пунктом 7 настоящего Порядка;</w:t>
      </w:r>
    </w:p>
    <w:p w:rsidR="00E530BA" w:rsidRPr="00E530BA" w:rsidRDefault="00E530BA" w:rsidP="00E530BA">
      <w:pPr>
        <w:widowControl/>
        <w:numPr>
          <w:ilvl w:val="0"/>
          <w:numId w:val="12"/>
        </w:numPr>
        <w:tabs>
          <w:tab w:val="left" w:pos="1066"/>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 xml:space="preserve">номера учтенного в органе Федерального казначейства бюджетного обязательства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(при его наличии).</w:t>
      </w:r>
    </w:p>
    <w:p w:rsidR="00E530BA" w:rsidRPr="00E530BA" w:rsidRDefault="00E530BA" w:rsidP="00E530BA">
      <w:pPr>
        <w:ind w:left="619"/>
        <w:rPr>
          <w:rFonts w:ascii="Times New Roman" w:hAnsi="Times New Roman" w:cs="Times New Roman"/>
          <w:sz w:val="28"/>
          <w:szCs w:val="28"/>
        </w:rPr>
      </w:pPr>
      <w:r w:rsidRPr="00E530BA">
        <w:rPr>
          <w:rFonts w:ascii="Times New Roman" w:hAnsi="Times New Roman" w:cs="Times New Roman"/>
          <w:sz w:val="28"/>
          <w:szCs w:val="28"/>
        </w:rPr>
        <w:t>Положения подпункта 12 настоящего пункта не применяются:</w:t>
      </w:r>
    </w:p>
    <w:p w:rsidR="00E530BA" w:rsidRPr="00E530BA" w:rsidRDefault="00E530BA" w:rsidP="00E530BA">
      <w:pPr>
        <w:widowControl/>
        <w:numPr>
          <w:ilvl w:val="0"/>
          <w:numId w:val="13"/>
        </w:numPr>
        <w:tabs>
          <w:tab w:val="left" w:pos="710"/>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на Заявки на получение наличных денег (код формы по КФД 0531802), Заявки на получение денежных средств, перечисляемых на карту (код формы по КФД 0531844), Сводной заявки на кассовый расход (для уплаты налогов) (код формы по КФД 0531860);</w:t>
      </w:r>
    </w:p>
    <w:p w:rsidR="00E530BA" w:rsidRPr="00E530BA" w:rsidRDefault="00E530BA" w:rsidP="00E530BA">
      <w:pPr>
        <w:widowControl/>
        <w:numPr>
          <w:ilvl w:val="0"/>
          <w:numId w:val="13"/>
        </w:numPr>
        <w:tabs>
          <w:tab w:val="left" w:pos="893"/>
        </w:tabs>
        <w:autoSpaceDE/>
        <w:autoSpaceDN/>
        <w:adjustRightInd/>
        <w:ind w:right="101" w:firstLine="542"/>
        <w:rPr>
          <w:rFonts w:ascii="Times New Roman" w:hAnsi="Times New Roman" w:cs="Times New Roman"/>
          <w:sz w:val="28"/>
          <w:szCs w:val="28"/>
        </w:rPr>
      </w:pPr>
      <w:r w:rsidRPr="00E530BA">
        <w:rPr>
          <w:rFonts w:ascii="Times New Roman" w:hAnsi="Times New Roman" w:cs="Times New Roman"/>
          <w:sz w:val="28"/>
          <w:szCs w:val="28"/>
        </w:rPr>
        <w:t xml:space="preserve">в части счета для подтверждения возникновения денежных обязательств по оплате договоров на оказание услуг, заключенных получателем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с физическим лицом, не являющимся индивидуальным предпринимателем.</w:t>
      </w:r>
    </w:p>
    <w:p w:rsidR="00E530BA" w:rsidRPr="00E530BA" w:rsidRDefault="00E530BA" w:rsidP="00E530BA">
      <w:pPr>
        <w:ind w:firstLine="528"/>
        <w:rPr>
          <w:rFonts w:ascii="Times New Roman" w:hAnsi="Times New Roman" w:cs="Times New Roman"/>
          <w:sz w:val="28"/>
          <w:szCs w:val="28"/>
        </w:rPr>
      </w:pPr>
      <w:r w:rsidRPr="00E530BA">
        <w:rPr>
          <w:rFonts w:ascii="Times New Roman" w:hAnsi="Times New Roman" w:cs="Times New Roman"/>
          <w:sz w:val="28"/>
          <w:szCs w:val="28"/>
        </w:rPr>
        <w:t xml:space="preserve">В одной Заявке на кассовый расход (код формы по КФД 0531801)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(администратора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Заявка не проверяется на наличие в ней реквизитов (номер, дата) и предмета договора (изменения к договору) или муниципального контракта на поставку товаров, выполнение работ, оказание услуг в случаях, когда заключение договоров (государственных контрактов) законодательством Российской Федерации не предусмотрено.</w:t>
      </w:r>
    </w:p>
    <w:p w:rsidR="00E530BA" w:rsidRPr="00E530BA" w:rsidRDefault="00E530BA" w:rsidP="00E530BA">
      <w:pPr>
        <w:ind w:firstLine="538"/>
        <w:rPr>
          <w:rFonts w:ascii="Times New Roman" w:hAnsi="Times New Roman" w:cs="Times New Roman"/>
          <w:sz w:val="28"/>
          <w:szCs w:val="28"/>
        </w:rPr>
      </w:pPr>
      <w:r w:rsidRPr="00E530BA">
        <w:rPr>
          <w:rFonts w:ascii="Times New Roman" w:hAnsi="Times New Roman" w:cs="Times New Roman"/>
          <w:sz w:val="28"/>
          <w:szCs w:val="28"/>
        </w:rPr>
        <w:t>Заявка не проверяется на наличие в ней реквизитов (номер, дата)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rsidR="00E530BA" w:rsidRPr="00E530BA" w:rsidRDefault="00E530BA" w:rsidP="00E530BA">
      <w:pPr>
        <w:ind w:firstLine="538"/>
        <w:rPr>
          <w:rFonts w:ascii="Times New Roman" w:hAnsi="Times New Roman" w:cs="Times New Roman"/>
          <w:sz w:val="28"/>
          <w:szCs w:val="28"/>
        </w:rPr>
      </w:pPr>
      <w:r w:rsidRPr="00E530BA">
        <w:rPr>
          <w:rFonts w:ascii="Times New Roman" w:hAnsi="Times New Roman" w:cs="Times New Roman"/>
          <w:sz w:val="28"/>
          <w:szCs w:val="28"/>
        </w:rPr>
        <w:t xml:space="preserve">7. Получатель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для оплаты денежных обязательств, </w:t>
      </w:r>
      <w:r w:rsidRPr="00E530BA">
        <w:rPr>
          <w:rFonts w:ascii="Times New Roman" w:hAnsi="Times New Roman" w:cs="Times New Roman"/>
          <w:sz w:val="28"/>
          <w:szCs w:val="28"/>
        </w:rPr>
        <w:lastRenderedPageBreak/>
        <w:t>возникающих по муниципальным контрактам (договорам) на поставку товаров, выполнение работ, оказание услуг, по договорам аренды указывает в Заявке на кассовый расход (код формы по КФД 0531801), Заявке на кассовый расход (сокращенной) (код формы по КФД 0531851) (далее -Заявка на кассовый расход) в соответствии с требованиями, установленными в подпункте 12 пункта 6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12 пункта 6 настоящего Порядка, только реквизиты соответствующего документа, подтверждающего возникновение денежного обязательства.</w:t>
      </w:r>
    </w:p>
    <w:p w:rsidR="00E530BA" w:rsidRPr="00E530BA" w:rsidRDefault="00E530BA" w:rsidP="00E530BA">
      <w:pPr>
        <w:ind w:firstLine="523"/>
        <w:rPr>
          <w:rFonts w:ascii="Times New Roman" w:hAnsi="Times New Roman" w:cs="Times New Roman"/>
          <w:sz w:val="28"/>
          <w:szCs w:val="28"/>
        </w:rPr>
      </w:pPr>
      <w:r w:rsidRPr="00E530BA">
        <w:rPr>
          <w:rFonts w:ascii="Times New Roman" w:hAnsi="Times New Roman" w:cs="Times New Roman"/>
          <w:sz w:val="28"/>
          <w:szCs w:val="28"/>
        </w:rPr>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подпункте 12 пункта 6 настоящего Порядка, могут не указываться.</w:t>
      </w:r>
    </w:p>
    <w:p w:rsidR="00E530BA" w:rsidRPr="00E530BA" w:rsidRDefault="00E530BA" w:rsidP="00E530BA">
      <w:pPr>
        <w:widowControl/>
        <w:numPr>
          <w:ilvl w:val="0"/>
          <w:numId w:val="14"/>
        </w:numPr>
        <w:tabs>
          <w:tab w:val="left" w:pos="994"/>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 xml:space="preserve">Для подтверждения возникновения денежного обязательства получатель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представляет в орган Федерального казначейства вместе с Заявкой на кассовый расход указанный в ней в соответствии с подпунктом 12 пункта 6 и пунктом 7 настоящего Порядка соответствующий документ, подтверждающий возникновение денежного обязательства, согласно требованиям, установленным пунктом 11 настоящего Порядка.</w:t>
      </w:r>
    </w:p>
    <w:p w:rsidR="00E530BA" w:rsidRPr="00E530BA" w:rsidRDefault="00E530BA" w:rsidP="00E530BA">
      <w:pPr>
        <w:widowControl/>
        <w:numPr>
          <w:ilvl w:val="0"/>
          <w:numId w:val="14"/>
        </w:numPr>
        <w:tabs>
          <w:tab w:val="left" w:pos="994"/>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 xml:space="preserve">Для уточнения кода бюджетной классификации по кассовым операциям, отраженным на лицевом счете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(администратора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в органы Федерального казначейства представляется Уведомление об уточнении вида и принадлежности платежа (код формы по КФД 0531809) (далее - Уведомление).</w:t>
      </w:r>
    </w:p>
    <w:p w:rsidR="00E530BA" w:rsidRPr="00E530BA" w:rsidRDefault="00E530BA" w:rsidP="00E530BA">
      <w:pPr>
        <w:ind w:firstLine="518"/>
        <w:rPr>
          <w:rFonts w:ascii="Times New Roman" w:hAnsi="Times New Roman" w:cs="Times New Roman"/>
          <w:sz w:val="28"/>
          <w:szCs w:val="28"/>
        </w:rPr>
      </w:pPr>
      <w:r w:rsidRPr="00E530BA">
        <w:rPr>
          <w:rFonts w:ascii="Times New Roman" w:hAnsi="Times New Roman" w:cs="Times New Roman"/>
          <w:sz w:val="28"/>
          <w:szCs w:val="28"/>
        </w:rPr>
        <w:t xml:space="preserve">Внесение в установленном порядке изменений в учетные записи в части изменения кодов бюджетной классификации по произведенным получателем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(администратором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кассовым выплатам возможно в следующих случаях:</w:t>
      </w:r>
    </w:p>
    <w:p w:rsidR="00E530BA" w:rsidRPr="00E530BA" w:rsidRDefault="00E530BA" w:rsidP="00E530BA">
      <w:pPr>
        <w:widowControl/>
        <w:numPr>
          <w:ilvl w:val="0"/>
          <w:numId w:val="15"/>
        </w:numPr>
        <w:tabs>
          <w:tab w:val="left" w:pos="922"/>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 xml:space="preserve">при изменении на основании нормативных правовых актов Министерства финансов Российской Федерации, Владимирской области, </w:t>
      </w:r>
      <w:r w:rsidR="00DF6C0C">
        <w:rPr>
          <w:rFonts w:ascii="Times New Roman" w:hAnsi="Times New Roman" w:cs="Times New Roman"/>
          <w:sz w:val="28"/>
          <w:szCs w:val="28"/>
        </w:rPr>
        <w:t>поселении</w:t>
      </w:r>
      <w:r w:rsidRPr="00E530BA">
        <w:rPr>
          <w:rFonts w:ascii="Times New Roman" w:hAnsi="Times New Roman" w:cs="Times New Roman"/>
          <w:sz w:val="28"/>
          <w:szCs w:val="28"/>
        </w:rPr>
        <w:t xml:space="preserve">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rsidR="00E530BA" w:rsidRPr="00E530BA" w:rsidRDefault="00E530BA" w:rsidP="00E530BA">
      <w:pPr>
        <w:widowControl/>
        <w:numPr>
          <w:ilvl w:val="0"/>
          <w:numId w:val="15"/>
        </w:numPr>
        <w:tabs>
          <w:tab w:val="left" w:pos="763"/>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 xml:space="preserve">при ошибочном указании получателем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(администратором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в Заявке кода бюджетной классификации.</w:t>
      </w:r>
    </w:p>
    <w:p w:rsidR="00E530BA" w:rsidRPr="00E530BA" w:rsidRDefault="00E530BA" w:rsidP="00E530BA">
      <w:pPr>
        <w:ind w:firstLine="528"/>
        <w:rPr>
          <w:rFonts w:ascii="Times New Roman" w:hAnsi="Times New Roman" w:cs="Times New Roman"/>
          <w:sz w:val="28"/>
          <w:szCs w:val="28"/>
        </w:rPr>
      </w:pPr>
      <w:r w:rsidRPr="00E530BA">
        <w:rPr>
          <w:rFonts w:ascii="Times New Roman" w:hAnsi="Times New Roman" w:cs="Times New Roman"/>
          <w:sz w:val="28"/>
          <w:szCs w:val="28"/>
        </w:rPr>
        <w:t xml:space="preserve">Уведомление при наличии электронного документооборота между получателем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администратором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и органами Федерального казначейства представляется в электронном виде до 16.00 с исполнением следующим операционным днем.</w:t>
      </w:r>
    </w:p>
    <w:p w:rsidR="00E530BA" w:rsidRPr="00E530BA" w:rsidRDefault="00E530BA" w:rsidP="00E530BA">
      <w:pPr>
        <w:ind w:right="67" w:firstLine="523"/>
        <w:rPr>
          <w:rFonts w:ascii="Times New Roman" w:hAnsi="Times New Roman" w:cs="Times New Roman"/>
          <w:sz w:val="28"/>
          <w:szCs w:val="28"/>
        </w:rPr>
      </w:pPr>
      <w:r w:rsidRPr="00E530BA">
        <w:rPr>
          <w:rFonts w:ascii="Times New Roman" w:hAnsi="Times New Roman" w:cs="Times New Roman"/>
          <w:sz w:val="28"/>
          <w:szCs w:val="28"/>
        </w:rPr>
        <w:lastRenderedPageBreak/>
        <w:t>При отсутствии электронного документооборота Уведомление представляется на бумажном носителе с одновременным представлением на машинном носителе до 13.00 с исполнением на следующий операционный день.</w:t>
      </w:r>
    </w:p>
    <w:p w:rsidR="00E530BA" w:rsidRPr="00E530BA" w:rsidRDefault="00E530BA" w:rsidP="00E530BA">
      <w:pPr>
        <w:ind w:firstLine="542"/>
        <w:rPr>
          <w:rFonts w:ascii="Times New Roman" w:hAnsi="Times New Roman" w:cs="Times New Roman"/>
          <w:sz w:val="28"/>
          <w:szCs w:val="28"/>
        </w:rPr>
      </w:pPr>
      <w:r w:rsidRPr="00E530BA">
        <w:rPr>
          <w:rFonts w:ascii="Times New Roman" w:hAnsi="Times New Roman" w:cs="Times New Roman"/>
          <w:sz w:val="28"/>
          <w:szCs w:val="28"/>
        </w:rPr>
        <w:t xml:space="preserve">Учет операций по уточнению кода бюджетной классификации осуществляется при наличии на лицевом счете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свободного остатка лимитов бюджетных обязательств,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свободного остатка бюджетных ассигнований по коду бюджетной классификации, на который кассовые выплаты должны быть отнесены, после поведения процедур санкционирования в соответствии с требованиями настоящего Порядка.</w:t>
      </w:r>
    </w:p>
    <w:p w:rsidR="00E530BA" w:rsidRPr="00E530BA" w:rsidRDefault="00E530BA" w:rsidP="00E530BA">
      <w:pPr>
        <w:ind w:firstLine="562"/>
        <w:rPr>
          <w:rFonts w:ascii="Times New Roman" w:hAnsi="Times New Roman" w:cs="Times New Roman"/>
          <w:sz w:val="28"/>
          <w:szCs w:val="28"/>
        </w:rPr>
      </w:pPr>
      <w:r w:rsidRPr="00E530BA">
        <w:rPr>
          <w:rFonts w:ascii="Times New Roman" w:hAnsi="Times New Roman" w:cs="Times New Roman"/>
          <w:sz w:val="28"/>
          <w:szCs w:val="28"/>
        </w:rPr>
        <w:t>10. Требования, установленные пунктом 8 настоящего Порядка, не распространяются на санкционирование оплаты денежных обязательств, связанных:</w:t>
      </w:r>
    </w:p>
    <w:p w:rsidR="00E530BA" w:rsidRPr="00E530BA" w:rsidRDefault="00E530BA" w:rsidP="00E530BA">
      <w:pPr>
        <w:widowControl/>
        <w:numPr>
          <w:ilvl w:val="0"/>
          <w:numId w:val="16"/>
        </w:numPr>
        <w:tabs>
          <w:tab w:val="left" w:pos="840"/>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530BA" w:rsidRPr="00E530BA" w:rsidRDefault="00E530BA" w:rsidP="00E530BA">
      <w:pPr>
        <w:widowControl/>
        <w:numPr>
          <w:ilvl w:val="0"/>
          <w:numId w:val="16"/>
        </w:numPr>
        <w:tabs>
          <w:tab w:val="left" w:pos="734"/>
        </w:tabs>
        <w:autoSpaceDE/>
        <w:autoSpaceDN/>
        <w:adjustRightInd/>
        <w:ind w:left="566" w:firstLine="0"/>
        <w:rPr>
          <w:rFonts w:ascii="Times New Roman" w:hAnsi="Times New Roman" w:cs="Times New Roman"/>
          <w:sz w:val="28"/>
          <w:szCs w:val="28"/>
        </w:rPr>
      </w:pPr>
      <w:r w:rsidRPr="00E530BA">
        <w:rPr>
          <w:rFonts w:ascii="Times New Roman" w:hAnsi="Times New Roman" w:cs="Times New Roman"/>
          <w:sz w:val="28"/>
          <w:szCs w:val="28"/>
        </w:rPr>
        <w:t>с социальными выплатами населению;</w:t>
      </w:r>
    </w:p>
    <w:p w:rsidR="00E530BA" w:rsidRPr="00E530BA" w:rsidRDefault="00E530BA" w:rsidP="00E530BA">
      <w:pPr>
        <w:widowControl/>
        <w:numPr>
          <w:ilvl w:val="0"/>
          <w:numId w:val="16"/>
        </w:numPr>
        <w:tabs>
          <w:tab w:val="left" w:pos="706"/>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с предоставлением бюджетных инвестиций юридическим лицам, не являющимся муниципальными учреждениями;</w:t>
      </w:r>
    </w:p>
    <w:p w:rsidR="00E530BA" w:rsidRPr="00E530BA" w:rsidRDefault="00E530BA" w:rsidP="00E530BA">
      <w:pPr>
        <w:widowControl/>
        <w:numPr>
          <w:ilvl w:val="0"/>
          <w:numId w:val="16"/>
        </w:numPr>
        <w:tabs>
          <w:tab w:val="left" w:pos="706"/>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530BA" w:rsidRPr="00E530BA" w:rsidRDefault="00E530BA" w:rsidP="00E530BA">
      <w:pPr>
        <w:widowControl/>
        <w:numPr>
          <w:ilvl w:val="0"/>
          <w:numId w:val="16"/>
        </w:numPr>
        <w:tabs>
          <w:tab w:val="left" w:pos="734"/>
        </w:tabs>
        <w:autoSpaceDE/>
        <w:autoSpaceDN/>
        <w:adjustRightInd/>
        <w:ind w:left="566" w:firstLine="0"/>
        <w:rPr>
          <w:rFonts w:ascii="Times New Roman" w:hAnsi="Times New Roman" w:cs="Times New Roman"/>
          <w:sz w:val="28"/>
          <w:szCs w:val="28"/>
        </w:rPr>
      </w:pPr>
      <w:r w:rsidRPr="00E530BA">
        <w:rPr>
          <w:rFonts w:ascii="Times New Roman" w:hAnsi="Times New Roman" w:cs="Times New Roman"/>
          <w:sz w:val="28"/>
          <w:szCs w:val="28"/>
        </w:rPr>
        <w:t>с предоставлением межбюджетных трансфертов;</w:t>
      </w:r>
    </w:p>
    <w:p w:rsidR="00E530BA" w:rsidRPr="00E530BA" w:rsidRDefault="00E530BA" w:rsidP="00E530BA">
      <w:pPr>
        <w:widowControl/>
        <w:numPr>
          <w:ilvl w:val="0"/>
          <w:numId w:val="16"/>
        </w:numPr>
        <w:tabs>
          <w:tab w:val="left" w:pos="734"/>
        </w:tabs>
        <w:autoSpaceDE/>
        <w:autoSpaceDN/>
        <w:adjustRightInd/>
        <w:ind w:left="566" w:firstLine="0"/>
        <w:rPr>
          <w:rFonts w:ascii="Times New Roman" w:hAnsi="Times New Roman" w:cs="Times New Roman"/>
          <w:sz w:val="28"/>
          <w:szCs w:val="28"/>
        </w:rPr>
      </w:pPr>
      <w:r w:rsidRPr="00E530BA">
        <w:rPr>
          <w:rFonts w:ascii="Times New Roman" w:hAnsi="Times New Roman" w:cs="Times New Roman"/>
          <w:sz w:val="28"/>
          <w:szCs w:val="28"/>
        </w:rPr>
        <w:t>с обслуживанием  муниципального долга;</w:t>
      </w:r>
    </w:p>
    <w:p w:rsidR="00E530BA" w:rsidRPr="00E530BA" w:rsidRDefault="00E530BA" w:rsidP="00E530BA">
      <w:pPr>
        <w:widowControl/>
        <w:numPr>
          <w:ilvl w:val="0"/>
          <w:numId w:val="16"/>
        </w:numPr>
        <w:tabs>
          <w:tab w:val="left" w:pos="706"/>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 xml:space="preserve">с исполнением судебных актов по искам к бюджету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области либо должностных лиц этих органов;</w:t>
      </w:r>
    </w:p>
    <w:p w:rsidR="00E530BA" w:rsidRPr="00E530BA" w:rsidRDefault="00E530BA" w:rsidP="00E530BA">
      <w:pPr>
        <w:widowControl/>
        <w:numPr>
          <w:ilvl w:val="0"/>
          <w:numId w:val="16"/>
        </w:numPr>
        <w:tabs>
          <w:tab w:val="left" w:pos="706"/>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с представлением Заявки на получение наличных денег (код формы по КФД 0531802), Заявки на получение денежных средств, перечисляемых на карту (код формы по КФД 0531844), Сводной заявки на кассовый расход (для уплаты налогов) (код формы по КФД 0531860);</w:t>
      </w:r>
    </w:p>
    <w:p w:rsidR="00E530BA" w:rsidRPr="00E530BA" w:rsidRDefault="00E530BA" w:rsidP="00E530BA">
      <w:pPr>
        <w:widowControl/>
        <w:numPr>
          <w:ilvl w:val="0"/>
          <w:numId w:val="17"/>
        </w:numPr>
        <w:tabs>
          <w:tab w:val="left" w:pos="1008"/>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 xml:space="preserve">Получатель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представляет в орган Федерального казначейства соответствующий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подписью уполномоченного лица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ind w:firstLine="523"/>
        <w:rPr>
          <w:rFonts w:ascii="Times New Roman" w:hAnsi="Times New Roman" w:cs="Times New Roman"/>
          <w:sz w:val="28"/>
          <w:szCs w:val="28"/>
        </w:rPr>
      </w:pPr>
      <w:r w:rsidRPr="00E530BA">
        <w:rPr>
          <w:rFonts w:ascii="Times New Roman" w:hAnsi="Times New Roman" w:cs="Times New Roman"/>
          <w:sz w:val="28"/>
          <w:szCs w:val="28"/>
        </w:rPr>
        <w:t xml:space="preserve">При отсутствии у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технической возможности представления электронной копии документа указанный документ представляется на бумажном носителе.</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 xml:space="preserve">В случае предоставления в орган Федерального казначейства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получателя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ind w:firstLine="533"/>
        <w:rPr>
          <w:rFonts w:ascii="Times New Roman" w:hAnsi="Times New Roman" w:cs="Times New Roman"/>
          <w:sz w:val="28"/>
          <w:szCs w:val="28"/>
        </w:rPr>
      </w:pPr>
      <w:r w:rsidRPr="00E530BA">
        <w:rPr>
          <w:rFonts w:ascii="Times New Roman" w:hAnsi="Times New Roman" w:cs="Times New Roman"/>
          <w:sz w:val="28"/>
          <w:szCs w:val="28"/>
        </w:rPr>
        <w:t xml:space="preserve">Прилагаемый к Заявке на кассовый расход документ-основание на бумажном носителе подлежит возврату получателю средств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w:t>
      </w:r>
    </w:p>
    <w:p w:rsidR="00E530BA" w:rsidRPr="00E530BA" w:rsidRDefault="00E530BA" w:rsidP="00E530BA">
      <w:pPr>
        <w:widowControl/>
        <w:numPr>
          <w:ilvl w:val="0"/>
          <w:numId w:val="17"/>
        </w:numPr>
        <w:tabs>
          <w:tab w:val="left" w:pos="1008"/>
        </w:tabs>
        <w:autoSpaceDE/>
        <w:autoSpaceDN/>
        <w:adjustRightInd/>
        <w:ind w:firstLine="562"/>
        <w:rPr>
          <w:rFonts w:ascii="Times New Roman" w:hAnsi="Times New Roman" w:cs="Times New Roman"/>
          <w:sz w:val="28"/>
          <w:szCs w:val="28"/>
        </w:rPr>
      </w:pPr>
      <w:r w:rsidRPr="00E530BA">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530BA" w:rsidRPr="00E530BA" w:rsidRDefault="00E530BA" w:rsidP="00E530BA">
      <w:pPr>
        <w:widowControl/>
        <w:numPr>
          <w:ilvl w:val="0"/>
          <w:numId w:val="18"/>
        </w:numPr>
        <w:tabs>
          <w:tab w:val="left" w:pos="864"/>
        </w:tabs>
        <w:autoSpaceDE/>
        <w:autoSpaceDN/>
        <w:adjustRightInd/>
        <w:ind w:firstLine="547"/>
        <w:rPr>
          <w:rFonts w:ascii="Times New Roman" w:hAnsi="Times New Roman" w:cs="Times New Roman"/>
          <w:sz w:val="28"/>
          <w:szCs w:val="28"/>
        </w:rPr>
      </w:pPr>
      <w:r w:rsidRPr="00E530BA">
        <w:rPr>
          <w:rFonts w:ascii="Times New Roman" w:hAnsi="Times New Roman" w:cs="Times New Roman"/>
          <w:sz w:val="28"/>
          <w:szCs w:val="28"/>
        </w:rPr>
        <w:lastRenderedPageBreak/>
        <w:t xml:space="preserve">коды классификации расходов бюджета </w:t>
      </w:r>
      <w:r w:rsidR="00BD6994">
        <w:rPr>
          <w:rFonts w:ascii="Times New Roman" w:hAnsi="Times New Roman" w:cs="Times New Roman"/>
          <w:sz w:val="28"/>
          <w:szCs w:val="28"/>
        </w:rPr>
        <w:t>поселения</w:t>
      </w:r>
      <w:r w:rsidRPr="00E530BA">
        <w:rPr>
          <w:rFonts w:ascii="Times New Roman" w:hAnsi="Times New Roman" w:cs="Times New Roman"/>
          <w:sz w:val="28"/>
          <w:szCs w:val="28"/>
        </w:rPr>
        <w:t xml:space="preserve">, указанные в Заявке, должны соответствовать кодам бюджетной классификации Российской Федерации, действующим </w:t>
      </w:r>
      <w:r w:rsidRPr="00E530BA">
        <w:rPr>
          <w:rFonts w:ascii="Times New Roman" w:hAnsi="Times New Roman" w:cs="Times New Roman"/>
          <w:bCs/>
          <w:sz w:val="28"/>
          <w:szCs w:val="28"/>
        </w:rPr>
        <w:t>в</w:t>
      </w:r>
      <w:r w:rsidRPr="00E530BA">
        <w:rPr>
          <w:rFonts w:ascii="Times New Roman" w:hAnsi="Times New Roman" w:cs="Times New Roman"/>
          <w:b/>
          <w:bCs/>
          <w:sz w:val="28"/>
          <w:szCs w:val="28"/>
        </w:rPr>
        <w:t xml:space="preserve"> </w:t>
      </w:r>
      <w:r w:rsidRPr="00E530BA">
        <w:rPr>
          <w:rFonts w:ascii="Times New Roman" w:hAnsi="Times New Roman" w:cs="Times New Roman"/>
          <w:sz w:val="28"/>
          <w:szCs w:val="28"/>
        </w:rPr>
        <w:t>текущем финансовом году на момент представления Заявки;</w:t>
      </w:r>
    </w:p>
    <w:p w:rsidR="00E530BA" w:rsidRPr="00E530BA" w:rsidRDefault="00E530BA" w:rsidP="00E530BA">
      <w:pPr>
        <w:widowControl/>
        <w:numPr>
          <w:ilvl w:val="0"/>
          <w:numId w:val="18"/>
        </w:numPr>
        <w:tabs>
          <w:tab w:val="left" w:pos="864"/>
        </w:tabs>
        <w:autoSpaceDE/>
        <w:autoSpaceDN/>
        <w:adjustRightInd/>
        <w:ind w:firstLine="547"/>
        <w:rPr>
          <w:rFonts w:ascii="Times New Roman" w:hAnsi="Times New Roman" w:cs="Times New Roman"/>
          <w:sz w:val="28"/>
          <w:szCs w:val="28"/>
        </w:rPr>
      </w:pPr>
      <w:r w:rsidRPr="00E530BA">
        <w:rPr>
          <w:rFonts w:ascii="Times New Roman" w:hAnsi="Times New Roman" w:cs="Times New Roman"/>
          <w:sz w:val="28"/>
          <w:szCs w:val="28"/>
        </w:rPr>
        <w:t>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E530BA" w:rsidRPr="00E530BA" w:rsidRDefault="00E530BA" w:rsidP="00E530BA">
      <w:pPr>
        <w:widowControl/>
        <w:numPr>
          <w:ilvl w:val="0"/>
          <w:numId w:val="18"/>
        </w:numPr>
        <w:tabs>
          <w:tab w:val="left" w:pos="864"/>
        </w:tabs>
        <w:autoSpaceDE/>
        <w:autoSpaceDN/>
        <w:adjustRightInd/>
        <w:ind w:firstLine="547"/>
        <w:rPr>
          <w:rFonts w:ascii="Times New Roman" w:hAnsi="Times New Roman" w:cs="Times New Roman"/>
          <w:sz w:val="28"/>
          <w:szCs w:val="28"/>
        </w:rPr>
      </w:pPr>
      <w:r w:rsidRPr="00E530BA">
        <w:rPr>
          <w:rFonts w:ascii="Times New Roman" w:hAnsi="Times New Roman" w:cs="Times New Roman"/>
          <w:sz w:val="28"/>
          <w:szCs w:val="28"/>
        </w:rPr>
        <w:t xml:space="preserve">непревышение указанного в Заявке на кассовый расход авансового платежа предельного размера авансового платежа, установленному нормативными правовыми актами органов местного самоуправления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530BA" w:rsidRPr="00E530BA" w:rsidRDefault="00E530BA" w:rsidP="00E530BA">
      <w:pPr>
        <w:widowControl/>
        <w:numPr>
          <w:ilvl w:val="0"/>
          <w:numId w:val="18"/>
        </w:numPr>
        <w:tabs>
          <w:tab w:val="left" w:pos="912"/>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соответствие содержания операции, исходя из представленного на бумажном носителе документа-основания, коду вида расходов и содержанию текста назначения платежа, указанным в Заявке на кассовый расход;</w:t>
      </w:r>
    </w:p>
    <w:p w:rsidR="00E530BA" w:rsidRPr="00E530BA" w:rsidRDefault="00E530BA" w:rsidP="00E530BA">
      <w:pPr>
        <w:ind w:right="91" w:firstLine="547"/>
        <w:rPr>
          <w:rFonts w:ascii="Times New Roman" w:hAnsi="Times New Roman" w:cs="Times New Roman"/>
          <w:sz w:val="28"/>
          <w:szCs w:val="28"/>
        </w:rPr>
      </w:pPr>
      <w:r w:rsidRPr="00E530BA">
        <w:rPr>
          <w:rFonts w:ascii="Times New Roman" w:hAnsi="Times New Roman" w:cs="Times New Roman"/>
          <w:sz w:val="28"/>
          <w:szCs w:val="28"/>
        </w:rPr>
        <w:t>5) непревышение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E530BA" w:rsidRPr="00E530BA" w:rsidRDefault="00E530BA" w:rsidP="00E530BA">
      <w:pPr>
        <w:ind w:firstLine="562"/>
        <w:rPr>
          <w:rFonts w:ascii="Times New Roman" w:hAnsi="Times New Roman" w:cs="Times New Roman"/>
          <w:sz w:val="28"/>
          <w:szCs w:val="28"/>
        </w:rPr>
      </w:pPr>
      <w:r w:rsidRPr="00E530BA">
        <w:rPr>
          <w:rFonts w:ascii="Times New Roman" w:hAnsi="Times New Roman" w:cs="Times New Roman"/>
          <w:sz w:val="28"/>
          <w:szCs w:val="28"/>
        </w:rPr>
        <w:t xml:space="preserve">13.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Заявке на кассовый расход номеру ранее учтенного органом Федерального казначейства бюджетного обязательства получателя средств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xml:space="preserve"> (далее - бюджетное обязательство), осуществляется проверка соответствия информации, указанной в Заявке на кассовый расход, реквизитам и показателям бюджетного обязательства на:</w:t>
      </w:r>
    </w:p>
    <w:p w:rsidR="00E530BA" w:rsidRPr="00E530BA" w:rsidRDefault="00E530BA" w:rsidP="00E530BA">
      <w:pPr>
        <w:widowControl/>
        <w:numPr>
          <w:ilvl w:val="0"/>
          <w:numId w:val="19"/>
        </w:numPr>
        <w:tabs>
          <w:tab w:val="left" w:pos="974"/>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 xml:space="preserve">идентичность кода (кодов) классификации расходов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xml:space="preserve"> по бюджетному обязательству и платежу;</w:t>
      </w:r>
    </w:p>
    <w:p w:rsidR="00E530BA" w:rsidRPr="00E530BA" w:rsidRDefault="00E530BA" w:rsidP="00E530BA">
      <w:pPr>
        <w:widowControl/>
        <w:numPr>
          <w:ilvl w:val="0"/>
          <w:numId w:val="19"/>
        </w:numPr>
        <w:tabs>
          <w:tab w:val="left" w:pos="974"/>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соответствие предмета бюджетного обязательства и содержания текста назначения платежа;</w:t>
      </w:r>
    </w:p>
    <w:p w:rsidR="00E530BA" w:rsidRPr="00E530BA" w:rsidRDefault="00E530BA" w:rsidP="00E530BA">
      <w:pPr>
        <w:widowControl/>
        <w:numPr>
          <w:ilvl w:val="0"/>
          <w:numId w:val="19"/>
        </w:numPr>
        <w:tabs>
          <w:tab w:val="left" w:pos="974"/>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идентичность кода валюты, в которой принято бюджетное обязательство, и кода валюты, в которой должен быть осуществлен платеж;</w:t>
      </w:r>
    </w:p>
    <w:p w:rsidR="00E530BA" w:rsidRPr="00E530BA" w:rsidRDefault="00E530BA" w:rsidP="00E530BA">
      <w:pPr>
        <w:widowControl/>
        <w:numPr>
          <w:ilvl w:val="0"/>
          <w:numId w:val="19"/>
        </w:numPr>
        <w:tabs>
          <w:tab w:val="left" w:pos="859"/>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непревышение суммы кассового расхода над суммой неисполненного бюджетного обязательства;</w:t>
      </w:r>
    </w:p>
    <w:p w:rsidR="00E530BA" w:rsidRPr="00E530BA" w:rsidRDefault="00E530BA" w:rsidP="00E530BA">
      <w:pPr>
        <w:widowControl/>
        <w:numPr>
          <w:ilvl w:val="0"/>
          <w:numId w:val="19"/>
        </w:numPr>
        <w:tabs>
          <w:tab w:val="left" w:pos="859"/>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идентичность ИНН, КПП получателя денежных средств, указанных в Заявке на кассовый расход, по бюджетному обязательству и платежу;</w:t>
      </w:r>
    </w:p>
    <w:p w:rsidR="00E530BA" w:rsidRPr="00E530BA" w:rsidRDefault="00E530BA" w:rsidP="00E530BA">
      <w:pPr>
        <w:widowControl/>
        <w:numPr>
          <w:ilvl w:val="0"/>
          <w:numId w:val="19"/>
        </w:numPr>
        <w:tabs>
          <w:tab w:val="left" w:pos="859"/>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соответствие кода классификации расходов и кода объекта ФАИП по бюджетному обязательству и платежу;</w:t>
      </w:r>
    </w:p>
    <w:p w:rsidR="00E530BA" w:rsidRPr="00E530BA" w:rsidRDefault="00E530BA" w:rsidP="00E530BA">
      <w:pPr>
        <w:widowControl/>
        <w:numPr>
          <w:ilvl w:val="0"/>
          <w:numId w:val="19"/>
        </w:numPr>
        <w:tabs>
          <w:tab w:val="left" w:pos="859"/>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530BA" w:rsidRPr="00E530BA" w:rsidRDefault="00E530BA" w:rsidP="00E530BA">
      <w:pPr>
        <w:widowControl/>
        <w:numPr>
          <w:ilvl w:val="0"/>
          <w:numId w:val="19"/>
        </w:numPr>
        <w:tabs>
          <w:tab w:val="left" w:pos="989"/>
        </w:tabs>
        <w:autoSpaceDE/>
        <w:autoSpaceDN/>
        <w:adjustRightInd/>
        <w:ind w:firstLine="542"/>
        <w:rPr>
          <w:rFonts w:ascii="Times New Roman" w:hAnsi="Times New Roman" w:cs="Times New Roman"/>
          <w:sz w:val="28"/>
          <w:szCs w:val="28"/>
        </w:rPr>
      </w:pPr>
      <w:r w:rsidRPr="00E530BA">
        <w:rPr>
          <w:rFonts w:ascii="Times New Roman" w:hAnsi="Times New Roman" w:cs="Times New Roman"/>
          <w:sz w:val="28"/>
          <w:szCs w:val="28"/>
        </w:rPr>
        <w:t>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E530BA" w:rsidRPr="00E530BA" w:rsidRDefault="00E530BA" w:rsidP="00E530BA">
      <w:pPr>
        <w:widowControl/>
        <w:numPr>
          <w:ilvl w:val="0"/>
          <w:numId w:val="19"/>
        </w:numPr>
        <w:tabs>
          <w:tab w:val="left" w:pos="835"/>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lastRenderedPageBreak/>
        <w:t>соответствие наименования получателя денежных средств, указанного в Заявке на кассовый расход, бюджетному обязательству и платежу (независимо от указания (отсутствия) скобок, пробелов, прописных и строчных букв, латиницы или кириллицы).</w:t>
      </w:r>
    </w:p>
    <w:p w:rsidR="00E530BA" w:rsidRPr="00E530BA" w:rsidRDefault="00E530BA" w:rsidP="00E530BA">
      <w:pPr>
        <w:ind w:firstLine="528"/>
        <w:rPr>
          <w:rFonts w:ascii="Times New Roman" w:hAnsi="Times New Roman" w:cs="Times New Roman"/>
          <w:sz w:val="28"/>
          <w:szCs w:val="28"/>
        </w:rPr>
      </w:pPr>
      <w:r w:rsidRPr="00E530BA">
        <w:rPr>
          <w:rFonts w:ascii="Times New Roman" w:hAnsi="Times New Roman" w:cs="Times New Roman"/>
          <w:sz w:val="28"/>
          <w:szCs w:val="28"/>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Заявкам на кассовый расход,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xml:space="preserve">, утвержденным </w:t>
      </w:r>
      <w:r w:rsidR="00DF6C0C">
        <w:rPr>
          <w:rFonts w:ascii="Times New Roman" w:hAnsi="Times New Roman" w:cs="Times New Roman"/>
          <w:sz w:val="28"/>
          <w:szCs w:val="28"/>
        </w:rPr>
        <w:t>постановлением администрации</w:t>
      </w:r>
      <w:r w:rsidRPr="00E530BA">
        <w:rPr>
          <w:rFonts w:ascii="Times New Roman" w:hAnsi="Times New Roman" w:cs="Times New Roman"/>
          <w:sz w:val="28"/>
          <w:szCs w:val="28"/>
        </w:rPr>
        <w:t xml:space="preserve"> (далее - Порядок учета бюджетных обязательств).</w:t>
      </w:r>
    </w:p>
    <w:p w:rsidR="00E530BA" w:rsidRPr="00E530BA" w:rsidRDefault="00E530BA" w:rsidP="00E530BA">
      <w:pPr>
        <w:ind w:firstLine="523"/>
        <w:rPr>
          <w:rFonts w:ascii="Times New Roman" w:hAnsi="Times New Roman" w:cs="Times New Roman"/>
          <w:sz w:val="28"/>
          <w:szCs w:val="28"/>
        </w:rPr>
      </w:pPr>
      <w:r w:rsidRPr="00E530BA">
        <w:rPr>
          <w:rFonts w:ascii="Times New Roman" w:hAnsi="Times New Roman" w:cs="Times New Roman"/>
          <w:sz w:val="28"/>
          <w:szCs w:val="28"/>
        </w:rPr>
        <w:t>В этом случае проверка Заявки на кассовый расход на соответствие требованиям настоящего Порядка осуществляется в сроки, установленные Порядком учета бюджетных обязательств для постановки на учет бюджетного обязательства.</w:t>
      </w:r>
    </w:p>
    <w:p w:rsidR="00E530BA" w:rsidRPr="00E530BA" w:rsidRDefault="00E530BA" w:rsidP="00E530BA">
      <w:pPr>
        <w:tabs>
          <w:tab w:val="left" w:pos="979"/>
        </w:tabs>
        <w:ind w:firstLine="562"/>
        <w:rPr>
          <w:rFonts w:ascii="Times New Roman" w:hAnsi="Times New Roman" w:cs="Times New Roman"/>
          <w:sz w:val="28"/>
          <w:szCs w:val="28"/>
        </w:rPr>
      </w:pPr>
      <w:r w:rsidRPr="00E530BA">
        <w:rPr>
          <w:rFonts w:ascii="Times New Roman" w:hAnsi="Times New Roman" w:cs="Times New Roman"/>
          <w:sz w:val="28"/>
          <w:szCs w:val="28"/>
        </w:rPr>
        <w:t>14.</w:t>
      </w:r>
      <w:r w:rsidRPr="00E530BA">
        <w:rPr>
          <w:rFonts w:ascii="Times New Roman" w:hAnsi="Times New Roman" w:cs="Times New Roman"/>
          <w:sz w:val="28"/>
          <w:szCs w:val="28"/>
        </w:rPr>
        <w:tab/>
        <w:t>При санкционировании оплаты денежных обязательств по расходам</w:t>
      </w:r>
      <w:r w:rsidRPr="00E530BA">
        <w:rPr>
          <w:rFonts w:ascii="Times New Roman" w:hAnsi="Times New Roman" w:cs="Times New Roman"/>
          <w:sz w:val="28"/>
          <w:szCs w:val="28"/>
        </w:rPr>
        <w:br/>
        <w:t>по публичным нормативным обязательствам осуществляется проверка</w:t>
      </w:r>
      <w:r w:rsidRPr="00E530BA">
        <w:rPr>
          <w:rFonts w:ascii="Times New Roman" w:hAnsi="Times New Roman" w:cs="Times New Roman"/>
          <w:sz w:val="28"/>
          <w:szCs w:val="28"/>
        </w:rPr>
        <w:br/>
        <w:t>Заявки по следующим направлениям:</w:t>
      </w:r>
    </w:p>
    <w:p w:rsidR="00E530BA" w:rsidRPr="00E530BA" w:rsidRDefault="00E530BA" w:rsidP="00E530BA">
      <w:pPr>
        <w:widowControl/>
        <w:numPr>
          <w:ilvl w:val="0"/>
          <w:numId w:val="20"/>
        </w:numPr>
        <w:tabs>
          <w:tab w:val="left" w:pos="850"/>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530BA" w:rsidRPr="00E530BA" w:rsidRDefault="00E530BA" w:rsidP="00E530BA">
      <w:pPr>
        <w:widowControl/>
        <w:numPr>
          <w:ilvl w:val="0"/>
          <w:numId w:val="20"/>
        </w:numPr>
        <w:tabs>
          <w:tab w:val="left" w:pos="850"/>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соответствие указанных в Заявке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530BA" w:rsidRPr="00E530BA" w:rsidRDefault="00E530BA" w:rsidP="00E530BA">
      <w:pPr>
        <w:widowControl/>
        <w:numPr>
          <w:ilvl w:val="0"/>
          <w:numId w:val="20"/>
        </w:numPr>
        <w:tabs>
          <w:tab w:val="left" w:pos="850"/>
        </w:tabs>
        <w:autoSpaceDE/>
        <w:autoSpaceDN/>
        <w:adjustRightInd/>
        <w:ind w:firstLine="538"/>
        <w:rPr>
          <w:rFonts w:ascii="Times New Roman" w:hAnsi="Times New Roman" w:cs="Times New Roman"/>
          <w:sz w:val="28"/>
          <w:szCs w:val="28"/>
        </w:rPr>
      </w:pPr>
      <w:r w:rsidRPr="00E530BA">
        <w:rPr>
          <w:rFonts w:ascii="Times New Roman" w:hAnsi="Times New Roman" w:cs="Times New Roman"/>
          <w:sz w:val="28"/>
          <w:szCs w:val="28"/>
        </w:rPr>
        <w:t>непревышение сумм, указанных в Заявке, остаткам соответствующих предельных объемов финансирования, бюджетных ассигнований, учтенных на лицевом счете получателя бюджетных средств.</w:t>
      </w:r>
    </w:p>
    <w:p w:rsidR="00E530BA" w:rsidRPr="00E530BA" w:rsidRDefault="00E530BA" w:rsidP="00E530BA">
      <w:pPr>
        <w:tabs>
          <w:tab w:val="left" w:pos="979"/>
        </w:tabs>
        <w:ind w:firstLine="562"/>
        <w:rPr>
          <w:rFonts w:ascii="Times New Roman" w:hAnsi="Times New Roman" w:cs="Times New Roman"/>
          <w:sz w:val="28"/>
          <w:szCs w:val="28"/>
        </w:rPr>
      </w:pPr>
      <w:r w:rsidRPr="00E530BA">
        <w:rPr>
          <w:rFonts w:ascii="Times New Roman" w:hAnsi="Times New Roman" w:cs="Times New Roman"/>
          <w:sz w:val="28"/>
          <w:szCs w:val="28"/>
        </w:rPr>
        <w:t>15.</w:t>
      </w:r>
      <w:r w:rsidRPr="00E530BA">
        <w:rPr>
          <w:rFonts w:ascii="Times New Roman" w:hAnsi="Times New Roman" w:cs="Times New Roman"/>
          <w:sz w:val="28"/>
          <w:szCs w:val="28"/>
        </w:rPr>
        <w:tab/>
        <w:t xml:space="preserve">  При санкционировании оплаты денежных обязательств по выплатам</w:t>
      </w:r>
      <w:r w:rsidRPr="00E530BA">
        <w:rPr>
          <w:rFonts w:ascii="Times New Roman" w:hAnsi="Times New Roman" w:cs="Times New Roman"/>
          <w:sz w:val="28"/>
          <w:szCs w:val="28"/>
        </w:rPr>
        <w:br/>
        <w:t xml:space="preserve">по источникам финансирования дефицита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br/>
        <w:t>осуществляется проверка Заявки по следующим направлениям:</w:t>
      </w:r>
    </w:p>
    <w:p w:rsidR="00E530BA" w:rsidRPr="00E530BA" w:rsidRDefault="00E530BA" w:rsidP="00E530BA">
      <w:pPr>
        <w:widowControl/>
        <w:numPr>
          <w:ilvl w:val="0"/>
          <w:numId w:val="21"/>
        </w:numPr>
        <w:tabs>
          <w:tab w:val="left" w:pos="1080"/>
        </w:tabs>
        <w:autoSpaceDE/>
        <w:autoSpaceDN/>
        <w:adjustRightInd/>
        <w:ind w:firstLine="547"/>
        <w:rPr>
          <w:rFonts w:ascii="Times New Roman" w:hAnsi="Times New Roman" w:cs="Times New Roman"/>
          <w:sz w:val="28"/>
          <w:szCs w:val="28"/>
        </w:rPr>
      </w:pPr>
      <w:r w:rsidRPr="00E530BA">
        <w:rPr>
          <w:rFonts w:ascii="Times New Roman" w:hAnsi="Times New Roman" w:cs="Times New Roman"/>
          <w:sz w:val="28"/>
          <w:szCs w:val="28"/>
        </w:rPr>
        <w:t xml:space="preserve">коды классификации источников финансирования дефицита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530BA" w:rsidRPr="00E530BA" w:rsidRDefault="00E530BA" w:rsidP="00E530BA">
      <w:pPr>
        <w:widowControl/>
        <w:numPr>
          <w:ilvl w:val="0"/>
          <w:numId w:val="21"/>
        </w:numPr>
        <w:tabs>
          <w:tab w:val="left" w:pos="1080"/>
        </w:tabs>
        <w:autoSpaceDE/>
        <w:autoSpaceDN/>
        <w:adjustRightInd/>
        <w:ind w:firstLine="547"/>
        <w:rPr>
          <w:rFonts w:ascii="Times New Roman" w:hAnsi="Times New Roman" w:cs="Times New Roman"/>
          <w:sz w:val="28"/>
          <w:szCs w:val="28"/>
        </w:rPr>
      </w:pPr>
      <w:r w:rsidRPr="00E530BA">
        <w:rPr>
          <w:rFonts w:ascii="Times New Roman" w:hAnsi="Times New Roman" w:cs="Times New Roman"/>
          <w:sz w:val="28"/>
          <w:szCs w:val="28"/>
        </w:rPr>
        <w:t>соответствие указанных в Заявке кодов видов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B97982" w:rsidRDefault="00E530BA" w:rsidP="00B97982">
      <w:pPr>
        <w:widowControl/>
        <w:numPr>
          <w:ilvl w:val="0"/>
          <w:numId w:val="21"/>
        </w:numPr>
        <w:tabs>
          <w:tab w:val="left" w:pos="864"/>
        </w:tabs>
        <w:autoSpaceDE/>
        <w:autoSpaceDN/>
        <w:adjustRightInd/>
        <w:ind w:firstLine="533"/>
        <w:rPr>
          <w:rFonts w:ascii="Times New Roman" w:hAnsi="Times New Roman" w:cs="Times New Roman"/>
          <w:sz w:val="28"/>
          <w:szCs w:val="28"/>
        </w:rPr>
      </w:pPr>
      <w:r w:rsidRPr="00E530BA">
        <w:rPr>
          <w:rFonts w:ascii="Times New Roman" w:hAnsi="Times New Roman" w:cs="Times New Roman"/>
          <w:sz w:val="28"/>
          <w:szCs w:val="28"/>
        </w:rPr>
        <w:t>непревышение сумм, указанных в Заявке, остатков соответствующих бюджетных ассигнований, учтенных на лицевом счете администратора источников внутреннего финансирования дефицита бюджета.</w:t>
      </w:r>
    </w:p>
    <w:p w:rsidR="00B97982" w:rsidRDefault="00B97982" w:rsidP="00B97982">
      <w:pPr>
        <w:widowControl/>
        <w:tabs>
          <w:tab w:val="left" w:pos="864"/>
        </w:tabs>
        <w:autoSpaceDE/>
        <w:autoSpaceDN/>
        <w:adjustRightInd/>
        <w:rPr>
          <w:rFonts w:ascii="Times New Roman" w:hAnsi="Times New Roman" w:cs="Times New Roman"/>
          <w:sz w:val="28"/>
          <w:szCs w:val="28"/>
        </w:rPr>
      </w:pPr>
    </w:p>
    <w:p w:rsidR="00B97982" w:rsidRDefault="00B97982" w:rsidP="00B97982">
      <w:pPr>
        <w:widowControl/>
        <w:tabs>
          <w:tab w:val="left" w:pos="864"/>
        </w:tabs>
        <w:autoSpaceDE/>
        <w:autoSpaceDN/>
        <w:adjustRightInd/>
        <w:rPr>
          <w:rFonts w:ascii="Times New Roman" w:hAnsi="Times New Roman" w:cs="Times New Roman"/>
          <w:sz w:val="28"/>
          <w:szCs w:val="28"/>
        </w:rPr>
      </w:pPr>
    </w:p>
    <w:p w:rsidR="00E530BA" w:rsidRPr="00B97982" w:rsidRDefault="00E530BA" w:rsidP="00B97982">
      <w:pPr>
        <w:widowControl/>
        <w:tabs>
          <w:tab w:val="left" w:pos="864"/>
        </w:tabs>
        <w:autoSpaceDE/>
        <w:autoSpaceDN/>
        <w:adjustRightInd/>
        <w:rPr>
          <w:rFonts w:ascii="Times New Roman" w:hAnsi="Times New Roman" w:cs="Times New Roman"/>
          <w:sz w:val="28"/>
          <w:szCs w:val="28"/>
        </w:rPr>
      </w:pPr>
      <w:r w:rsidRPr="00B97982">
        <w:rPr>
          <w:rFonts w:ascii="Times New Roman" w:hAnsi="Times New Roman" w:cs="Times New Roman"/>
          <w:sz w:val="28"/>
          <w:szCs w:val="28"/>
        </w:rPr>
        <w:lastRenderedPageBreak/>
        <w:t>16.</w:t>
      </w:r>
      <w:r w:rsidRPr="00B97982">
        <w:rPr>
          <w:rFonts w:ascii="Times New Roman" w:hAnsi="Times New Roman" w:cs="Times New Roman"/>
          <w:sz w:val="28"/>
          <w:szCs w:val="28"/>
        </w:rPr>
        <w:tab/>
        <w:t>В случае если форма или информация, указанная в Заявке, не</w:t>
      </w:r>
      <w:r w:rsidRPr="00B97982">
        <w:rPr>
          <w:rFonts w:ascii="Times New Roman" w:hAnsi="Times New Roman" w:cs="Times New Roman"/>
          <w:sz w:val="28"/>
          <w:szCs w:val="28"/>
        </w:rPr>
        <w:br/>
        <w:t xml:space="preserve">соответствуют требованиям, установленным пунктами 5, 6, 11, 12, 13, 14, 15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 установленном порядке и возвращает получателю средств бюджета </w:t>
      </w:r>
      <w:r w:rsidR="00DF6C0C" w:rsidRPr="00B97982">
        <w:rPr>
          <w:rFonts w:ascii="Times New Roman" w:hAnsi="Times New Roman" w:cs="Times New Roman"/>
          <w:sz w:val="28"/>
          <w:szCs w:val="28"/>
        </w:rPr>
        <w:t>поселения</w:t>
      </w:r>
      <w:r w:rsidRPr="00B97982">
        <w:rPr>
          <w:rFonts w:ascii="Times New Roman" w:hAnsi="Times New Roman" w:cs="Times New Roman"/>
          <w:sz w:val="28"/>
          <w:szCs w:val="28"/>
        </w:rPr>
        <w:t xml:space="preserve"> (администратору источников финансирования дефицита бюджета </w:t>
      </w:r>
      <w:r w:rsidR="00DF6C0C" w:rsidRPr="00B97982">
        <w:rPr>
          <w:rFonts w:ascii="Times New Roman" w:hAnsi="Times New Roman" w:cs="Times New Roman"/>
          <w:sz w:val="28"/>
          <w:szCs w:val="28"/>
        </w:rPr>
        <w:t>поселения</w:t>
      </w:r>
      <w:r w:rsidRPr="00B97982">
        <w:rPr>
          <w:rFonts w:ascii="Times New Roman" w:hAnsi="Times New Roman" w:cs="Times New Roman"/>
          <w:sz w:val="28"/>
          <w:szCs w:val="28"/>
        </w:rPr>
        <w:t>) не позднее срока, установленного пунктом 4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
    <w:p w:rsidR="00E530BA" w:rsidRPr="00E530BA" w:rsidRDefault="00E530BA" w:rsidP="00E530BA">
      <w:pPr>
        <w:ind w:firstLine="523"/>
        <w:rPr>
          <w:rFonts w:ascii="Times New Roman" w:hAnsi="Times New Roman" w:cs="Times New Roman"/>
          <w:sz w:val="28"/>
          <w:szCs w:val="28"/>
        </w:rPr>
      </w:pPr>
      <w:r w:rsidRPr="00E530BA">
        <w:rPr>
          <w:rFonts w:ascii="Times New Roman" w:hAnsi="Times New Roman" w:cs="Times New Roman"/>
          <w:sz w:val="28"/>
          <w:szCs w:val="28"/>
        </w:rPr>
        <w:t xml:space="preserve">В случае если Заявка представлялась в электронном виде, получателю средств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xml:space="preserve"> (администратору источников финансирования дефицита бюджета </w:t>
      </w:r>
      <w:r w:rsidR="00DF6C0C">
        <w:rPr>
          <w:rFonts w:ascii="Times New Roman" w:hAnsi="Times New Roman" w:cs="Times New Roman"/>
          <w:sz w:val="28"/>
          <w:szCs w:val="28"/>
        </w:rPr>
        <w:t>поселения</w:t>
      </w:r>
      <w:r w:rsidRPr="00E530BA">
        <w:rPr>
          <w:rFonts w:ascii="Times New Roman" w:hAnsi="Times New Roman" w:cs="Times New Roman"/>
          <w:sz w:val="28"/>
          <w:szCs w:val="28"/>
        </w:rPr>
        <w:t>) не позднее срока, установленного пунктом 4 настоящего Порядка, направляется Протокол (код формы по КФД 0531805) в электронном виде, в котором указывается причина возврата.</w:t>
      </w:r>
    </w:p>
    <w:p w:rsidR="00E530BA" w:rsidRPr="00E530BA" w:rsidRDefault="00E530BA" w:rsidP="00E530BA">
      <w:pPr>
        <w:pStyle w:val="Style19"/>
        <w:spacing w:line="240" w:lineRule="auto"/>
        <w:ind w:firstLine="562"/>
        <w:rPr>
          <w:sz w:val="28"/>
          <w:szCs w:val="28"/>
        </w:rPr>
      </w:pPr>
      <w:r w:rsidRPr="00E530BA">
        <w:rPr>
          <w:sz w:val="28"/>
          <w:szCs w:val="28"/>
        </w:rPr>
        <w:t>17. При положительном результате проверки в соответствии с требованиями, установленными настоящим Порядком, Заявка принимается к исполнению.</w:t>
      </w:r>
    </w:p>
    <w:p w:rsidR="00271F41" w:rsidRPr="00E530BA" w:rsidRDefault="00271F41" w:rsidP="00710C7E">
      <w:pPr>
        <w:ind w:left="4536" w:firstLine="0"/>
        <w:jc w:val="center"/>
        <w:rPr>
          <w:rFonts w:ascii="Times New Roman" w:hAnsi="Times New Roman" w:cs="Times New Roman"/>
          <w:sz w:val="28"/>
          <w:szCs w:val="28"/>
        </w:rPr>
      </w:pPr>
    </w:p>
    <w:sectPr w:rsidR="00271F41" w:rsidRPr="00E530BA" w:rsidSect="0078276C">
      <w:headerReference w:type="first" r:id="rId7"/>
      <w:pgSz w:w="11904" w:h="16834"/>
      <w:pgMar w:top="284" w:right="567" w:bottom="567" w:left="1134"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B9" w:rsidRDefault="006C42B9">
      <w:r>
        <w:separator/>
      </w:r>
    </w:p>
  </w:endnote>
  <w:endnote w:type="continuationSeparator" w:id="0">
    <w:p w:rsidR="006C42B9" w:rsidRDefault="006C4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B9" w:rsidRDefault="006C42B9">
      <w:r>
        <w:separator/>
      </w:r>
    </w:p>
  </w:footnote>
  <w:footnote w:type="continuationSeparator" w:id="0">
    <w:p w:rsidR="006C42B9" w:rsidRDefault="006C4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6" w:rsidRDefault="005774D6" w:rsidP="004D6B4B">
    <w:pPr>
      <w:pStyle w:val="aff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FC4"/>
    <w:multiLevelType w:val="singleLevel"/>
    <w:tmpl w:val="06D0DBBE"/>
    <w:lvl w:ilvl="0">
      <w:start w:val="11"/>
      <w:numFmt w:val="decimal"/>
      <w:lvlText w:val="%1."/>
      <w:lvlJc w:val="left"/>
    </w:lvl>
  </w:abstractNum>
  <w:abstractNum w:abstractNumId="1">
    <w:nsid w:val="14ED0F19"/>
    <w:multiLevelType w:val="singleLevel"/>
    <w:tmpl w:val="CB6A5AB4"/>
    <w:lvl w:ilvl="0">
      <w:start w:val="1"/>
      <w:numFmt w:val="decimal"/>
      <w:lvlText w:val="%1)"/>
      <w:lvlJc w:val="left"/>
    </w:lvl>
  </w:abstractNum>
  <w:abstractNum w:abstractNumId="2">
    <w:nsid w:val="1647670E"/>
    <w:multiLevelType w:val="hybridMultilevel"/>
    <w:tmpl w:val="6D3054C0"/>
    <w:lvl w:ilvl="0" w:tplc="CC9059C6">
      <w:start w:val="1"/>
      <w:numFmt w:val="decimal"/>
      <w:lvlText w:val="%1."/>
      <w:lvlJc w:val="left"/>
      <w:pPr>
        <w:tabs>
          <w:tab w:val="num" w:pos="1418"/>
        </w:tabs>
        <w:ind w:left="1418" w:hanging="36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2858"/>
        </w:tabs>
        <w:ind w:left="2858" w:hanging="180"/>
      </w:pPr>
    </w:lvl>
    <w:lvl w:ilvl="3" w:tplc="0419000F" w:tentative="1">
      <w:start w:val="1"/>
      <w:numFmt w:val="decimal"/>
      <w:lvlText w:val="%4."/>
      <w:lvlJc w:val="left"/>
      <w:pPr>
        <w:tabs>
          <w:tab w:val="num" w:pos="3578"/>
        </w:tabs>
        <w:ind w:left="3578" w:hanging="360"/>
      </w:pPr>
    </w:lvl>
    <w:lvl w:ilvl="4" w:tplc="04190019" w:tentative="1">
      <w:start w:val="1"/>
      <w:numFmt w:val="lowerLetter"/>
      <w:lvlText w:val="%5."/>
      <w:lvlJc w:val="left"/>
      <w:pPr>
        <w:tabs>
          <w:tab w:val="num" w:pos="4298"/>
        </w:tabs>
        <w:ind w:left="4298" w:hanging="360"/>
      </w:pPr>
    </w:lvl>
    <w:lvl w:ilvl="5" w:tplc="0419001B" w:tentative="1">
      <w:start w:val="1"/>
      <w:numFmt w:val="lowerRoman"/>
      <w:lvlText w:val="%6."/>
      <w:lvlJc w:val="right"/>
      <w:pPr>
        <w:tabs>
          <w:tab w:val="num" w:pos="5018"/>
        </w:tabs>
        <w:ind w:left="5018" w:hanging="180"/>
      </w:pPr>
    </w:lvl>
    <w:lvl w:ilvl="6" w:tplc="0419000F" w:tentative="1">
      <w:start w:val="1"/>
      <w:numFmt w:val="decimal"/>
      <w:lvlText w:val="%7."/>
      <w:lvlJc w:val="left"/>
      <w:pPr>
        <w:tabs>
          <w:tab w:val="num" w:pos="5738"/>
        </w:tabs>
        <w:ind w:left="5738" w:hanging="360"/>
      </w:pPr>
    </w:lvl>
    <w:lvl w:ilvl="7" w:tplc="04190019" w:tentative="1">
      <w:start w:val="1"/>
      <w:numFmt w:val="lowerLetter"/>
      <w:lvlText w:val="%8."/>
      <w:lvlJc w:val="left"/>
      <w:pPr>
        <w:tabs>
          <w:tab w:val="num" w:pos="6458"/>
        </w:tabs>
        <w:ind w:left="6458" w:hanging="360"/>
      </w:pPr>
    </w:lvl>
    <w:lvl w:ilvl="8" w:tplc="0419001B" w:tentative="1">
      <w:start w:val="1"/>
      <w:numFmt w:val="lowerRoman"/>
      <w:lvlText w:val="%9."/>
      <w:lvlJc w:val="right"/>
      <w:pPr>
        <w:tabs>
          <w:tab w:val="num" w:pos="7178"/>
        </w:tabs>
        <w:ind w:left="7178" w:hanging="180"/>
      </w:pPr>
    </w:lvl>
  </w:abstractNum>
  <w:abstractNum w:abstractNumId="3">
    <w:nsid w:val="175B29EF"/>
    <w:multiLevelType w:val="singleLevel"/>
    <w:tmpl w:val="E38AB326"/>
    <w:lvl w:ilvl="0">
      <w:start w:val="4"/>
      <w:numFmt w:val="decimal"/>
      <w:lvlText w:val="%1."/>
      <w:lvlJc w:val="left"/>
    </w:lvl>
  </w:abstractNum>
  <w:abstractNum w:abstractNumId="4">
    <w:nsid w:val="1EE8657A"/>
    <w:multiLevelType w:val="singleLevel"/>
    <w:tmpl w:val="7E32A84C"/>
    <w:lvl w:ilvl="0">
      <w:start w:val="2"/>
      <w:numFmt w:val="decimal"/>
      <w:lvlText w:val="%1)"/>
      <w:lvlJc w:val="left"/>
    </w:lvl>
  </w:abstractNum>
  <w:abstractNum w:abstractNumId="5">
    <w:nsid w:val="24AE5519"/>
    <w:multiLevelType w:val="singleLevel"/>
    <w:tmpl w:val="BD6A3F42"/>
    <w:lvl w:ilvl="0">
      <w:start w:val="1"/>
      <w:numFmt w:val="decimal"/>
      <w:lvlText w:val="%1."/>
      <w:lvlJc w:val="left"/>
    </w:lvl>
  </w:abstractNum>
  <w:abstractNum w:abstractNumId="6">
    <w:nsid w:val="25526705"/>
    <w:multiLevelType w:val="singleLevel"/>
    <w:tmpl w:val="DA6037A2"/>
    <w:lvl w:ilvl="0">
      <w:numFmt w:val="bullet"/>
      <w:lvlText w:val="-"/>
      <w:lvlJc w:val="left"/>
    </w:lvl>
  </w:abstractNum>
  <w:abstractNum w:abstractNumId="7">
    <w:nsid w:val="330E4CD0"/>
    <w:multiLevelType w:val="hybridMultilevel"/>
    <w:tmpl w:val="3D58D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774BF4"/>
    <w:multiLevelType w:val="hybridMultilevel"/>
    <w:tmpl w:val="4C76B986"/>
    <w:lvl w:ilvl="0" w:tplc="ED080B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0CA34CE"/>
    <w:multiLevelType w:val="hybridMultilevel"/>
    <w:tmpl w:val="EFAC35C4"/>
    <w:lvl w:ilvl="0" w:tplc="31D4D7F2">
      <w:start w:val="1"/>
      <w:numFmt w:val="decimal"/>
      <w:lvlText w:val="%1."/>
      <w:lvlJc w:val="left"/>
      <w:pPr>
        <w:tabs>
          <w:tab w:val="num" w:pos="1418"/>
        </w:tabs>
        <w:ind w:left="1418" w:hanging="36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2858"/>
        </w:tabs>
        <w:ind w:left="2858" w:hanging="180"/>
      </w:pPr>
    </w:lvl>
    <w:lvl w:ilvl="3" w:tplc="0419000F" w:tentative="1">
      <w:start w:val="1"/>
      <w:numFmt w:val="decimal"/>
      <w:lvlText w:val="%4."/>
      <w:lvlJc w:val="left"/>
      <w:pPr>
        <w:tabs>
          <w:tab w:val="num" w:pos="3578"/>
        </w:tabs>
        <w:ind w:left="3578" w:hanging="360"/>
      </w:pPr>
    </w:lvl>
    <w:lvl w:ilvl="4" w:tplc="04190019" w:tentative="1">
      <w:start w:val="1"/>
      <w:numFmt w:val="lowerLetter"/>
      <w:lvlText w:val="%5."/>
      <w:lvlJc w:val="left"/>
      <w:pPr>
        <w:tabs>
          <w:tab w:val="num" w:pos="4298"/>
        </w:tabs>
        <w:ind w:left="4298" w:hanging="360"/>
      </w:pPr>
    </w:lvl>
    <w:lvl w:ilvl="5" w:tplc="0419001B" w:tentative="1">
      <w:start w:val="1"/>
      <w:numFmt w:val="lowerRoman"/>
      <w:lvlText w:val="%6."/>
      <w:lvlJc w:val="right"/>
      <w:pPr>
        <w:tabs>
          <w:tab w:val="num" w:pos="5018"/>
        </w:tabs>
        <w:ind w:left="5018" w:hanging="180"/>
      </w:pPr>
    </w:lvl>
    <w:lvl w:ilvl="6" w:tplc="0419000F" w:tentative="1">
      <w:start w:val="1"/>
      <w:numFmt w:val="decimal"/>
      <w:lvlText w:val="%7."/>
      <w:lvlJc w:val="left"/>
      <w:pPr>
        <w:tabs>
          <w:tab w:val="num" w:pos="5738"/>
        </w:tabs>
        <w:ind w:left="5738" w:hanging="360"/>
      </w:pPr>
    </w:lvl>
    <w:lvl w:ilvl="7" w:tplc="04190019" w:tentative="1">
      <w:start w:val="1"/>
      <w:numFmt w:val="lowerLetter"/>
      <w:lvlText w:val="%8."/>
      <w:lvlJc w:val="left"/>
      <w:pPr>
        <w:tabs>
          <w:tab w:val="num" w:pos="6458"/>
        </w:tabs>
        <w:ind w:left="6458" w:hanging="360"/>
      </w:pPr>
    </w:lvl>
    <w:lvl w:ilvl="8" w:tplc="0419001B" w:tentative="1">
      <w:start w:val="1"/>
      <w:numFmt w:val="lowerRoman"/>
      <w:lvlText w:val="%9."/>
      <w:lvlJc w:val="right"/>
      <w:pPr>
        <w:tabs>
          <w:tab w:val="num" w:pos="7178"/>
        </w:tabs>
        <w:ind w:left="7178" w:hanging="180"/>
      </w:pPr>
    </w:lvl>
  </w:abstractNum>
  <w:abstractNum w:abstractNumId="10">
    <w:nsid w:val="44A8294E"/>
    <w:multiLevelType w:val="singleLevel"/>
    <w:tmpl w:val="BEBCC0B8"/>
    <w:lvl w:ilvl="0">
      <w:start w:val="1"/>
      <w:numFmt w:val="decimal"/>
      <w:lvlText w:val="%1)"/>
      <w:lvlJc w:val="left"/>
    </w:lvl>
  </w:abstractNum>
  <w:abstractNum w:abstractNumId="11">
    <w:nsid w:val="451C08EB"/>
    <w:multiLevelType w:val="multilevel"/>
    <w:tmpl w:val="C37E7164"/>
    <w:lvl w:ilvl="0">
      <w:start w:val="5"/>
      <w:numFmt w:val="decimal"/>
      <w:lvlText w:val="%1."/>
      <w:lvlJc w:val="left"/>
      <w:pPr>
        <w:tabs>
          <w:tab w:val="num" w:pos="360"/>
        </w:tabs>
        <w:ind w:left="360" w:hanging="360"/>
      </w:pPr>
    </w:lvl>
    <w:lvl w:ilvl="1">
      <w:start w:val="3"/>
      <w:numFmt w:val="decimal"/>
      <w:lvlText w:val="%1.%2."/>
      <w:lvlJc w:val="left"/>
      <w:pPr>
        <w:tabs>
          <w:tab w:val="num" w:pos="1110"/>
        </w:tabs>
        <w:ind w:left="1110" w:hanging="360"/>
      </w:pPr>
    </w:lvl>
    <w:lvl w:ilvl="2">
      <w:start w:val="1"/>
      <w:numFmt w:val="decimal"/>
      <w:lvlText w:val="%1.%2.%3."/>
      <w:lvlJc w:val="left"/>
      <w:pPr>
        <w:tabs>
          <w:tab w:val="num" w:pos="2220"/>
        </w:tabs>
        <w:ind w:left="2220" w:hanging="720"/>
      </w:pPr>
    </w:lvl>
    <w:lvl w:ilvl="3">
      <w:start w:val="1"/>
      <w:numFmt w:val="decimal"/>
      <w:lvlText w:val="%1.%2.%3.%4."/>
      <w:lvlJc w:val="left"/>
      <w:pPr>
        <w:tabs>
          <w:tab w:val="num" w:pos="2970"/>
        </w:tabs>
        <w:ind w:left="2970" w:hanging="720"/>
      </w:pPr>
    </w:lvl>
    <w:lvl w:ilvl="4">
      <w:start w:val="1"/>
      <w:numFmt w:val="decimal"/>
      <w:lvlText w:val="%1.%2.%3.%4.%5."/>
      <w:lvlJc w:val="left"/>
      <w:pPr>
        <w:tabs>
          <w:tab w:val="num" w:pos="4080"/>
        </w:tabs>
        <w:ind w:left="4080" w:hanging="1080"/>
      </w:pPr>
    </w:lvl>
    <w:lvl w:ilvl="5">
      <w:start w:val="1"/>
      <w:numFmt w:val="decimal"/>
      <w:lvlText w:val="%1.%2.%3.%4.%5.%6."/>
      <w:lvlJc w:val="left"/>
      <w:pPr>
        <w:tabs>
          <w:tab w:val="num" w:pos="4830"/>
        </w:tabs>
        <w:ind w:left="4830" w:hanging="1080"/>
      </w:pPr>
    </w:lvl>
    <w:lvl w:ilvl="6">
      <w:start w:val="1"/>
      <w:numFmt w:val="decimal"/>
      <w:lvlText w:val="%1.%2.%3.%4.%5.%6.%7."/>
      <w:lvlJc w:val="left"/>
      <w:pPr>
        <w:tabs>
          <w:tab w:val="num" w:pos="5940"/>
        </w:tabs>
        <w:ind w:left="5940" w:hanging="1440"/>
      </w:pPr>
    </w:lvl>
    <w:lvl w:ilvl="7">
      <w:start w:val="1"/>
      <w:numFmt w:val="decimal"/>
      <w:lvlText w:val="%1.%2.%3.%4.%5.%6.%7.%8."/>
      <w:lvlJc w:val="left"/>
      <w:pPr>
        <w:tabs>
          <w:tab w:val="num" w:pos="6690"/>
        </w:tabs>
        <w:ind w:left="6690" w:hanging="1440"/>
      </w:pPr>
    </w:lvl>
    <w:lvl w:ilvl="8">
      <w:start w:val="1"/>
      <w:numFmt w:val="decimal"/>
      <w:lvlText w:val="%1.%2.%3.%4.%5.%6.%7.%8.%9."/>
      <w:lvlJc w:val="left"/>
      <w:pPr>
        <w:tabs>
          <w:tab w:val="num" w:pos="7440"/>
        </w:tabs>
        <w:ind w:left="7440" w:hanging="1440"/>
      </w:pPr>
    </w:lvl>
  </w:abstractNum>
  <w:abstractNum w:abstractNumId="12">
    <w:nsid w:val="4C440DA1"/>
    <w:multiLevelType w:val="singleLevel"/>
    <w:tmpl w:val="FCE45002"/>
    <w:lvl w:ilvl="0">
      <w:start w:val="8"/>
      <w:numFmt w:val="decimal"/>
      <w:lvlText w:val="%1."/>
      <w:lvlJc w:val="left"/>
    </w:lvl>
  </w:abstractNum>
  <w:abstractNum w:abstractNumId="13">
    <w:nsid w:val="56902D52"/>
    <w:multiLevelType w:val="multilevel"/>
    <w:tmpl w:val="AE50DC6C"/>
    <w:lvl w:ilvl="0">
      <w:start w:val="6"/>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4">
    <w:nsid w:val="5770346D"/>
    <w:multiLevelType w:val="multilevel"/>
    <w:tmpl w:val="F48C6224"/>
    <w:lvl w:ilvl="0">
      <w:start w:val="7"/>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61D86F99"/>
    <w:multiLevelType w:val="hybridMultilevel"/>
    <w:tmpl w:val="FE280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8F4AF5"/>
    <w:multiLevelType w:val="singleLevel"/>
    <w:tmpl w:val="97FE56D8"/>
    <w:lvl w:ilvl="0">
      <w:numFmt w:val="bullet"/>
      <w:lvlText w:val="-"/>
      <w:lvlJc w:val="left"/>
    </w:lvl>
  </w:abstractNum>
  <w:abstractNum w:abstractNumId="17">
    <w:nsid w:val="66DD72F6"/>
    <w:multiLevelType w:val="singleLevel"/>
    <w:tmpl w:val="564E6B60"/>
    <w:lvl w:ilvl="0">
      <w:start w:val="1"/>
      <w:numFmt w:val="decimal"/>
      <w:lvlText w:val="%1)"/>
      <w:lvlJc w:val="left"/>
    </w:lvl>
  </w:abstractNum>
  <w:abstractNum w:abstractNumId="18">
    <w:nsid w:val="72B4345D"/>
    <w:multiLevelType w:val="singleLevel"/>
    <w:tmpl w:val="234689D4"/>
    <w:lvl w:ilvl="0">
      <w:start w:val="1"/>
      <w:numFmt w:val="decimal"/>
      <w:lvlText w:val="%1)"/>
      <w:lvlJc w:val="left"/>
    </w:lvl>
  </w:abstractNum>
  <w:abstractNum w:abstractNumId="19">
    <w:nsid w:val="73030A55"/>
    <w:multiLevelType w:val="singleLevel"/>
    <w:tmpl w:val="FCCEF9D6"/>
    <w:lvl w:ilvl="0">
      <w:start w:val="4"/>
      <w:numFmt w:val="decimal"/>
      <w:lvlText w:val="%1)"/>
      <w:lvlJc w:val="left"/>
    </w:lvl>
  </w:abstractNum>
  <w:abstractNum w:abstractNumId="20">
    <w:nsid w:val="7DCB23B4"/>
    <w:multiLevelType w:val="singleLevel"/>
    <w:tmpl w:val="AE0EE094"/>
    <w:lvl w:ilvl="0">
      <w:numFmt w:val="bullet"/>
      <w:lvlText w:val="-"/>
      <w:lvlJc w:val="left"/>
    </w:lvl>
  </w:abstractNum>
  <w:num w:numId="1">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9"/>
  </w:num>
  <w:num w:numId="7">
    <w:abstractNumId w:val="2"/>
  </w:num>
  <w:num w:numId="8">
    <w:abstractNumId w:val="8"/>
  </w:num>
  <w:num w:numId="9">
    <w:abstractNumId w:val="5"/>
  </w:num>
  <w:num w:numId="10">
    <w:abstractNumId w:val="3"/>
  </w:num>
  <w:num w:numId="11">
    <w:abstractNumId w:val="4"/>
  </w:num>
  <w:num w:numId="12">
    <w:abstractNumId w:val="19"/>
  </w:num>
  <w:num w:numId="13">
    <w:abstractNumId w:val="6"/>
  </w:num>
  <w:num w:numId="14">
    <w:abstractNumId w:val="12"/>
  </w:num>
  <w:num w:numId="15">
    <w:abstractNumId w:val="16"/>
  </w:num>
  <w:num w:numId="16">
    <w:abstractNumId w:val="20"/>
  </w:num>
  <w:num w:numId="17">
    <w:abstractNumId w:val="0"/>
  </w:num>
  <w:num w:numId="18">
    <w:abstractNumId w:val="10"/>
  </w:num>
  <w:num w:numId="19">
    <w:abstractNumId w:val="18"/>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6D6108"/>
    <w:rsid w:val="00012E44"/>
    <w:rsid w:val="00013B72"/>
    <w:rsid w:val="00015390"/>
    <w:rsid w:val="000164A2"/>
    <w:rsid w:val="00077F76"/>
    <w:rsid w:val="000B133E"/>
    <w:rsid w:val="000B3380"/>
    <w:rsid w:val="000D6091"/>
    <w:rsid w:val="000E6EBF"/>
    <w:rsid w:val="00132BE7"/>
    <w:rsid w:val="00153F24"/>
    <w:rsid w:val="001936BD"/>
    <w:rsid w:val="001A47DB"/>
    <w:rsid w:val="001B0AA9"/>
    <w:rsid w:val="001C2F33"/>
    <w:rsid w:val="00213936"/>
    <w:rsid w:val="00241595"/>
    <w:rsid w:val="00244C59"/>
    <w:rsid w:val="002702FF"/>
    <w:rsid w:val="00271F41"/>
    <w:rsid w:val="00277DF7"/>
    <w:rsid w:val="002A31A2"/>
    <w:rsid w:val="002D77A1"/>
    <w:rsid w:val="002E5110"/>
    <w:rsid w:val="003320BA"/>
    <w:rsid w:val="00334FFE"/>
    <w:rsid w:val="003402D9"/>
    <w:rsid w:val="00341497"/>
    <w:rsid w:val="003553F7"/>
    <w:rsid w:val="00365143"/>
    <w:rsid w:val="00396084"/>
    <w:rsid w:val="00397859"/>
    <w:rsid w:val="003C3E37"/>
    <w:rsid w:val="003E37BB"/>
    <w:rsid w:val="0041691C"/>
    <w:rsid w:val="00417BC5"/>
    <w:rsid w:val="00436E4A"/>
    <w:rsid w:val="0044442F"/>
    <w:rsid w:val="00447EFC"/>
    <w:rsid w:val="00475CE4"/>
    <w:rsid w:val="004873E8"/>
    <w:rsid w:val="004C4511"/>
    <w:rsid w:val="004D6B4B"/>
    <w:rsid w:val="004F72FA"/>
    <w:rsid w:val="00503FAA"/>
    <w:rsid w:val="005071BE"/>
    <w:rsid w:val="0051006C"/>
    <w:rsid w:val="005157EB"/>
    <w:rsid w:val="00517181"/>
    <w:rsid w:val="00521586"/>
    <w:rsid w:val="00530CB5"/>
    <w:rsid w:val="00562B89"/>
    <w:rsid w:val="005774D6"/>
    <w:rsid w:val="00593F5D"/>
    <w:rsid w:val="00596255"/>
    <w:rsid w:val="00612A12"/>
    <w:rsid w:val="00615D51"/>
    <w:rsid w:val="00623D71"/>
    <w:rsid w:val="00651870"/>
    <w:rsid w:val="00653B9F"/>
    <w:rsid w:val="006654C0"/>
    <w:rsid w:val="006961A5"/>
    <w:rsid w:val="00696634"/>
    <w:rsid w:val="006A2F9D"/>
    <w:rsid w:val="006A7BDB"/>
    <w:rsid w:val="006C4237"/>
    <w:rsid w:val="006C42B9"/>
    <w:rsid w:val="006C441C"/>
    <w:rsid w:val="006D3907"/>
    <w:rsid w:val="006D3A1E"/>
    <w:rsid w:val="006D6108"/>
    <w:rsid w:val="006E4186"/>
    <w:rsid w:val="00710BC0"/>
    <w:rsid w:val="00710C7E"/>
    <w:rsid w:val="00717504"/>
    <w:rsid w:val="00726600"/>
    <w:rsid w:val="0073629A"/>
    <w:rsid w:val="00744F85"/>
    <w:rsid w:val="00746138"/>
    <w:rsid w:val="007566EB"/>
    <w:rsid w:val="0078276C"/>
    <w:rsid w:val="007C46A5"/>
    <w:rsid w:val="007E4851"/>
    <w:rsid w:val="008300FB"/>
    <w:rsid w:val="0085528A"/>
    <w:rsid w:val="008663FC"/>
    <w:rsid w:val="00896755"/>
    <w:rsid w:val="008A7282"/>
    <w:rsid w:val="008B6FB4"/>
    <w:rsid w:val="008E1463"/>
    <w:rsid w:val="00971304"/>
    <w:rsid w:val="009A7BE6"/>
    <w:rsid w:val="009B3684"/>
    <w:rsid w:val="009B388C"/>
    <w:rsid w:val="00A00DFE"/>
    <w:rsid w:val="00A1069F"/>
    <w:rsid w:val="00A13726"/>
    <w:rsid w:val="00A225A9"/>
    <w:rsid w:val="00A32F53"/>
    <w:rsid w:val="00A7216D"/>
    <w:rsid w:val="00A85189"/>
    <w:rsid w:val="00A87F2F"/>
    <w:rsid w:val="00AC3F86"/>
    <w:rsid w:val="00AE14E0"/>
    <w:rsid w:val="00AE67A5"/>
    <w:rsid w:val="00B22A22"/>
    <w:rsid w:val="00B43C0B"/>
    <w:rsid w:val="00B43F23"/>
    <w:rsid w:val="00B6647F"/>
    <w:rsid w:val="00B82CF3"/>
    <w:rsid w:val="00B85181"/>
    <w:rsid w:val="00B90A9D"/>
    <w:rsid w:val="00B97982"/>
    <w:rsid w:val="00BD6994"/>
    <w:rsid w:val="00BE241A"/>
    <w:rsid w:val="00C00D07"/>
    <w:rsid w:val="00C4281E"/>
    <w:rsid w:val="00C45A3D"/>
    <w:rsid w:val="00CA75FF"/>
    <w:rsid w:val="00CB60AF"/>
    <w:rsid w:val="00CC66E8"/>
    <w:rsid w:val="00CF3259"/>
    <w:rsid w:val="00D17F0A"/>
    <w:rsid w:val="00D7406E"/>
    <w:rsid w:val="00D93B9F"/>
    <w:rsid w:val="00DD0526"/>
    <w:rsid w:val="00DF589B"/>
    <w:rsid w:val="00DF6C0C"/>
    <w:rsid w:val="00E16970"/>
    <w:rsid w:val="00E273BC"/>
    <w:rsid w:val="00E4193F"/>
    <w:rsid w:val="00E51337"/>
    <w:rsid w:val="00E530BA"/>
    <w:rsid w:val="00E76C9F"/>
    <w:rsid w:val="00EA2C29"/>
    <w:rsid w:val="00EB2615"/>
    <w:rsid w:val="00EB46E5"/>
    <w:rsid w:val="00EC6E46"/>
    <w:rsid w:val="00F836EE"/>
    <w:rsid w:val="00F85A84"/>
    <w:rsid w:val="00FD5A1F"/>
    <w:rsid w:val="00FF1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000080"/>
      <w:sz w:val="20"/>
      <w:szCs w:val="20"/>
    </w:rPr>
  </w:style>
  <w:style w:type="character" w:customStyle="1" w:styleId="a4">
    <w:name w:val="Гипертекстовая ссылка"/>
    <w:rPr>
      <w:b/>
      <w:bCs/>
      <w:color w:val="008000"/>
      <w:sz w:val="20"/>
      <w:szCs w:val="20"/>
      <w:u w:val="single"/>
    </w:rPr>
  </w:style>
  <w:style w:type="paragraph" w:customStyle="1" w:styleId="a5">
    <w:name w:val="Основное меню"/>
    <w:basedOn w:val="a"/>
    <w:next w:val="a"/>
    <w:rPr>
      <w:rFonts w:ascii="Verdana" w:hAnsi="Verdana" w:cs="Verdana"/>
      <w:sz w:val="22"/>
      <w:szCs w:val="22"/>
    </w:rPr>
  </w:style>
  <w:style w:type="paragraph" w:customStyle="1" w:styleId="a6">
    <w:name w:val="Заголовок"/>
    <w:basedOn w:val="a5"/>
    <w:next w:val="a"/>
    <w:rPr>
      <w:b/>
      <w:bCs/>
      <w:color w:val="C0C0C0"/>
    </w:rPr>
  </w:style>
  <w:style w:type="paragraph" w:customStyle="1" w:styleId="a7">
    <w:name w:val="Заголовок статьи"/>
    <w:basedOn w:val="a"/>
    <w:next w:val="a"/>
    <w:pPr>
      <w:ind w:left="1612" w:hanging="892"/>
    </w:pPr>
  </w:style>
  <w:style w:type="paragraph" w:customStyle="1" w:styleId="a8">
    <w:name w:val="Интерактивный заголовок"/>
    <w:basedOn w:val="a6"/>
    <w:next w:val="a"/>
    <w:rPr>
      <w:u w:val="single"/>
    </w:rPr>
  </w:style>
  <w:style w:type="paragraph" w:customStyle="1" w:styleId="a9">
    <w:name w:val="Интерфейс"/>
    <w:basedOn w:val="a"/>
    <w:next w:val="a"/>
    <w:rPr>
      <w:color w:val="E0DFE3"/>
    </w:rPr>
  </w:style>
  <w:style w:type="paragraph" w:customStyle="1" w:styleId="aa">
    <w:name w:val="Комментарий"/>
    <w:basedOn w:val="a"/>
    <w:next w:val="a"/>
    <w:pPr>
      <w:ind w:left="170" w:firstLine="0"/>
    </w:pPr>
    <w:rPr>
      <w:i/>
      <w:iCs/>
      <w:color w:val="800080"/>
    </w:rPr>
  </w:style>
  <w:style w:type="paragraph" w:customStyle="1" w:styleId="ab">
    <w:name w:val="Информация о версии"/>
    <w:basedOn w:val="aa"/>
    <w:next w:val="a"/>
    <w:rPr>
      <w:color w:val="000080"/>
    </w:rPr>
  </w:style>
  <w:style w:type="paragraph" w:customStyle="1" w:styleId="ac">
    <w:name w:val="Текст (лев. подпись)"/>
    <w:basedOn w:val="a"/>
    <w:next w:val="a"/>
    <w:pPr>
      <w:ind w:firstLine="0"/>
      <w:jc w:val="left"/>
    </w:pPr>
  </w:style>
  <w:style w:type="paragraph" w:customStyle="1" w:styleId="ad">
    <w:name w:val="Колонтитул (левый)"/>
    <w:basedOn w:val="ac"/>
    <w:next w:val="a"/>
    <w:rPr>
      <w:sz w:val="14"/>
      <w:szCs w:val="14"/>
    </w:rPr>
  </w:style>
  <w:style w:type="paragraph" w:customStyle="1" w:styleId="ae">
    <w:name w:val="Текст (прав. подпись)"/>
    <w:basedOn w:val="a"/>
    <w:next w:val="a"/>
    <w:pPr>
      <w:ind w:firstLine="0"/>
      <w:jc w:val="right"/>
    </w:pPr>
  </w:style>
  <w:style w:type="paragraph" w:customStyle="1" w:styleId="af">
    <w:name w:val="Колонтитул (правый)"/>
    <w:basedOn w:val="ae"/>
    <w:next w:val="a"/>
    <w:rPr>
      <w:sz w:val="14"/>
      <w:szCs w:val="14"/>
    </w:rPr>
  </w:style>
  <w:style w:type="paragraph" w:customStyle="1" w:styleId="af0">
    <w:name w:val="Комментарий пользователя"/>
    <w:basedOn w:val="aa"/>
    <w:next w:val="a"/>
    <w:pPr>
      <w:jc w:val="left"/>
    </w:pPr>
    <w:rPr>
      <w:color w:val="000080"/>
    </w:rPr>
  </w:style>
  <w:style w:type="paragraph" w:customStyle="1" w:styleId="af1">
    <w:name w:val="Моноширинный"/>
    <w:basedOn w:val="a"/>
    <w:next w:val="a"/>
    <w:pPr>
      <w:ind w:firstLine="0"/>
    </w:pPr>
    <w:rPr>
      <w:rFonts w:ascii="Courier New" w:hAnsi="Courier New" w:cs="Courier New"/>
    </w:rPr>
  </w:style>
  <w:style w:type="character" w:customStyle="1" w:styleId="af2">
    <w:name w:val="Найденные слова"/>
    <w:basedOn w:val="a3"/>
  </w:style>
  <w:style w:type="character" w:customStyle="1" w:styleId="af3">
    <w:name w:val="Не вступил в силу"/>
    <w:rPr>
      <w:b/>
      <w:bCs/>
      <w:color w:val="008080"/>
      <w:sz w:val="20"/>
      <w:szCs w:val="20"/>
    </w:rPr>
  </w:style>
  <w:style w:type="paragraph" w:customStyle="1" w:styleId="af4">
    <w:name w:val="Нормальный (таблица)"/>
    <w:basedOn w:val="a"/>
    <w:next w:val="a"/>
    <w:pPr>
      <w:ind w:firstLine="0"/>
    </w:pPr>
  </w:style>
  <w:style w:type="paragraph" w:customStyle="1" w:styleId="af5">
    <w:name w:val="Объект"/>
    <w:basedOn w:val="a"/>
    <w:next w:val="a"/>
  </w:style>
  <w:style w:type="paragraph" w:customStyle="1" w:styleId="af6">
    <w:name w:val="Таблицы (моноширинный)"/>
    <w:basedOn w:val="a"/>
    <w:next w:val="a"/>
    <w:pPr>
      <w:ind w:firstLine="0"/>
    </w:pPr>
    <w:rPr>
      <w:rFonts w:ascii="Courier New" w:hAnsi="Courier New" w:cs="Courier New"/>
    </w:rPr>
  </w:style>
  <w:style w:type="paragraph" w:customStyle="1" w:styleId="af7">
    <w:name w:val="Оглавление"/>
    <w:basedOn w:val="af6"/>
    <w:next w:val="a"/>
    <w:pPr>
      <w:ind w:left="140"/>
    </w:pPr>
  </w:style>
  <w:style w:type="character" w:customStyle="1" w:styleId="af8">
    <w:name w:val="Опечатки"/>
    <w:rPr>
      <w:color w:val="FF0000"/>
      <w:sz w:val="20"/>
      <w:szCs w:val="20"/>
    </w:rPr>
  </w:style>
  <w:style w:type="paragraph" w:customStyle="1" w:styleId="af9">
    <w:name w:val="Переменная часть"/>
    <w:basedOn w:val="a5"/>
    <w:next w:val="a"/>
    <w:rPr>
      <w:sz w:val="18"/>
      <w:szCs w:val="18"/>
    </w:rPr>
  </w:style>
  <w:style w:type="paragraph" w:customStyle="1" w:styleId="afa">
    <w:name w:val="Постоянная часть"/>
    <w:basedOn w:val="a5"/>
    <w:next w:val="a"/>
    <w:rPr>
      <w:sz w:val="20"/>
      <w:szCs w:val="20"/>
    </w:rPr>
  </w:style>
  <w:style w:type="paragraph" w:customStyle="1" w:styleId="afb">
    <w:name w:val="Прижатый влево"/>
    <w:basedOn w:val="a"/>
    <w:next w:val="a"/>
    <w:pPr>
      <w:ind w:firstLine="0"/>
      <w:jc w:val="left"/>
    </w:pPr>
  </w:style>
  <w:style w:type="character" w:customStyle="1" w:styleId="afc">
    <w:name w:val="Продолжение ссылки"/>
    <w:basedOn w:val="a4"/>
  </w:style>
  <w:style w:type="paragraph" w:customStyle="1" w:styleId="afd">
    <w:name w:val="Словарная статья"/>
    <w:basedOn w:val="a"/>
    <w:next w:val="a"/>
    <w:pPr>
      <w:ind w:right="118" w:firstLine="0"/>
    </w:pPr>
  </w:style>
  <w:style w:type="paragraph" w:customStyle="1" w:styleId="afe">
    <w:name w:val="Текст (справка)"/>
    <w:basedOn w:val="a"/>
    <w:next w:val="a"/>
    <w:pPr>
      <w:ind w:left="170" w:right="170" w:firstLine="0"/>
      <w:jc w:val="left"/>
    </w:pPr>
  </w:style>
  <w:style w:type="paragraph" w:customStyle="1" w:styleId="aff">
    <w:name w:val="Текст в таблице"/>
    <w:basedOn w:val="af4"/>
    <w:next w:val="a"/>
    <w:pPr>
      <w:ind w:firstLine="500"/>
    </w:pPr>
  </w:style>
  <w:style w:type="paragraph" w:customStyle="1" w:styleId="aff0">
    <w:name w:val="Технический комментарий"/>
    <w:basedOn w:val="a"/>
    <w:next w:val="a"/>
    <w:pPr>
      <w:ind w:firstLine="0"/>
      <w:jc w:val="left"/>
    </w:pPr>
  </w:style>
  <w:style w:type="character" w:customStyle="1" w:styleId="aff1">
    <w:name w:val="Утратил силу"/>
    <w:rPr>
      <w:b/>
      <w:bCs/>
      <w:strike/>
      <w:color w:val="808000"/>
      <w:sz w:val="20"/>
      <w:szCs w:val="20"/>
    </w:rPr>
  </w:style>
  <w:style w:type="table" w:styleId="aff2">
    <w:name w:val="Table Grid"/>
    <w:basedOn w:val="a1"/>
    <w:rsid w:val="006D6108"/>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
    <w:rsid w:val="001B0AA9"/>
    <w:pPr>
      <w:tabs>
        <w:tab w:val="center" w:pos="4677"/>
        <w:tab w:val="right" w:pos="9355"/>
      </w:tabs>
    </w:pPr>
  </w:style>
  <w:style w:type="character" w:styleId="aff4">
    <w:name w:val="page number"/>
    <w:basedOn w:val="a0"/>
    <w:rsid w:val="001B0AA9"/>
  </w:style>
  <w:style w:type="paragraph" w:styleId="aff5">
    <w:name w:val="footer"/>
    <w:basedOn w:val="a"/>
    <w:rsid w:val="001B0AA9"/>
    <w:pPr>
      <w:tabs>
        <w:tab w:val="center" w:pos="4677"/>
        <w:tab w:val="right" w:pos="9355"/>
      </w:tabs>
    </w:pPr>
  </w:style>
  <w:style w:type="character" w:styleId="aff6">
    <w:name w:val="Emphasis"/>
    <w:uiPriority w:val="20"/>
    <w:qFormat/>
    <w:rsid w:val="00653B9F"/>
    <w:rPr>
      <w:i/>
      <w:iCs/>
    </w:rPr>
  </w:style>
  <w:style w:type="paragraph" w:styleId="aff7">
    <w:name w:val="Body Text"/>
    <w:basedOn w:val="a"/>
    <w:link w:val="aff8"/>
    <w:rsid w:val="00653B9F"/>
    <w:pPr>
      <w:widowControl/>
      <w:autoSpaceDE/>
      <w:autoSpaceDN/>
      <w:adjustRightInd/>
      <w:ind w:firstLine="0"/>
      <w:jc w:val="left"/>
    </w:pPr>
    <w:rPr>
      <w:rFonts w:ascii="Times New Roman" w:hAnsi="Times New Roman" w:cs="Times New Roman"/>
      <w:sz w:val="28"/>
      <w:lang/>
    </w:rPr>
  </w:style>
  <w:style w:type="character" w:customStyle="1" w:styleId="aff8">
    <w:name w:val="Основной текст Знак"/>
    <w:link w:val="aff7"/>
    <w:rsid w:val="00653B9F"/>
    <w:rPr>
      <w:sz w:val="28"/>
      <w:lang/>
    </w:rPr>
  </w:style>
  <w:style w:type="paragraph" w:styleId="20">
    <w:name w:val="Body Text Indent 2"/>
    <w:basedOn w:val="a"/>
    <w:link w:val="21"/>
    <w:rsid w:val="00653B9F"/>
    <w:pPr>
      <w:widowControl/>
      <w:autoSpaceDE/>
      <w:autoSpaceDN/>
      <w:adjustRightInd/>
      <w:ind w:firstLine="709"/>
    </w:pPr>
    <w:rPr>
      <w:rFonts w:ascii="Times New Roman" w:hAnsi="Times New Roman" w:cs="Times New Roman"/>
      <w:sz w:val="28"/>
      <w:lang/>
    </w:rPr>
  </w:style>
  <w:style w:type="character" w:customStyle="1" w:styleId="21">
    <w:name w:val="Основной текст с отступом 2 Знак"/>
    <w:link w:val="20"/>
    <w:rsid w:val="00653B9F"/>
    <w:rPr>
      <w:sz w:val="28"/>
      <w:lang/>
    </w:rPr>
  </w:style>
  <w:style w:type="paragraph" w:customStyle="1" w:styleId="ConsPlusNormal">
    <w:name w:val="ConsPlusNormal"/>
    <w:rsid w:val="00653B9F"/>
    <w:pPr>
      <w:widowControl w:val="0"/>
      <w:autoSpaceDE w:val="0"/>
      <w:autoSpaceDN w:val="0"/>
    </w:pPr>
    <w:rPr>
      <w:rFonts w:ascii="Calibri" w:hAnsi="Calibri" w:cs="Calibri"/>
      <w:sz w:val="22"/>
    </w:rPr>
  </w:style>
  <w:style w:type="paragraph" w:styleId="aff9">
    <w:name w:val="Normal (Web)"/>
    <w:basedOn w:val="a"/>
    <w:uiPriority w:val="99"/>
    <w:rsid w:val="00653B9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a">
    <w:name w:val="Strong"/>
    <w:uiPriority w:val="22"/>
    <w:qFormat/>
    <w:rsid w:val="00653B9F"/>
    <w:rPr>
      <w:b/>
      <w:bCs/>
    </w:rPr>
  </w:style>
  <w:style w:type="paragraph" w:customStyle="1" w:styleId="Style19">
    <w:name w:val="Style19"/>
    <w:basedOn w:val="a"/>
    <w:rsid w:val="00E530BA"/>
    <w:pPr>
      <w:widowControl/>
      <w:autoSpaceDE/>
      <w:autoSpaceDN/>
      <w:adjustRightInd/>
      <w:spacing w:line="314" w:lineRule="exact"/>
      <w:ind w:firstLine="533"/>
    </w:pPr>
    <w:rPr>
      <w:rFonts w:ascii="Times New Roman" w:hAnsi="Times New Roman" w:cs="Times New Roman"/>
    </w:rPr>
  </w:style>
  <w:style w:type="paragraph" w:styleId="affb">
    <w:name w:val="Balloon Text"/>
    <w:basedOn w:val="a"/>
    <w:link w:val="affc"/>
    <w:rsid w:val="00EA2C29"/>
    <w:rPr>
      <w:rFonts w:ascii="Tahoma" w:hAnsi="Tahoma" w:cs="Tahoma"/>
      <w:sz w:val="16"/>
      <w:szCs w:val="16"/>
    </w:rPr>
  </w:style>
  <w:style w:type="character" w:customStyle="1" w:styleId="affc">
    <w:name w:val="Текст выноски Знак"/>
    <w:link w:val="affb"/>
    <w:rsid w:val="00EA2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04602">
      <w:bodyDiv w:val="1"/>
      <w:marLeft w:val="0"/>
      <w:marRight w:val="0"/>
      <w:marTop w:val="0"/>
      <w:marBottom w:val="0"/>
      <w:divBdr>
        <w:top w:val="none" w:sz="0" w:space="0" w:color="auto"/>
        <w:left w:val="none" w:sz="0" w:space="0" w:color="auto"/>
        <w:bottom w:val="none" w:sz="0" w:space="0" w:color="auto"/>
        <w:right w:val="none" w:sz="0" w:space="0" w:color="auto"/>
      </w:divBdr>
    </w:div>
    <w:div w:id="102267953">
      <w:bodyDiv w:val="1"/>
      <w:marLeft w:val="0"/>
      <w:marRight w:val="0"/>
      <w:marTop w:val="0"/>
      <w:marBottom w:val="0"/>
      <w:divBdr>
        <w:top w:val="none" w:sz="0" w:space="0" w:color="auto"/>
        <w:left w:val="none" w:sz="0" w:space="0" w:color="auto"/>
        <w:bottom w:val="none" w:sz="0" w:space="0" w:color="auto"/>
        <w:right w:val="none" w:sz="0" w:space="0" w:color="auto"/>
      </w:divBdr>
    </w:div>
    <w:div w:id="275065691">
      <w:bodyDiv w:val="1"/>
      <w:marLeft w:val="0"/>
      <w:marRight w:val="0"/>
      <w:marTop w:val="0"/>
      <w:marBottom w:val="0"/>
      <w:divBdr>
        <w:top w:val="none" w:sz="0" w:space="0" w:color="auto"/>
        <w:left w:val="none" w:sz="0" w:space="0" w:color="auto"/>
        <w:bottom w:val="none" w:sz="0" w:space="0" w:color="auto"/>
        <w:right w:val="none" w:sz="0" w:space="0" w:color="auto"/>
      </w:divBdr>
    </w:div>
    <w:div w:id="997072414">
      <w:bodyDiv w:val="1"/>
      <w:marLeft w:val="0"/>
      <w:marRight w:val="0"/>
      <w:marTop w:val="0"/>
      <w:marBottom w:val="0"/>
      <w:divBdr>
        <w:top w:val="none" w:sz="0" w:space="0" w:color="auto"/>
        <w:left w:val="none" w:sz="0" w:space="0" w:color="auto"/>
        <w:bottom w:val="none" w:sz="0" w:space="0" w:color="auto"/>
        <w:right w:val="none" w:sz="0" w:space="0" w:color="auto"/>
      </w:divBdr>
    </w:div>
    <w:div w:id="1573079461">
      <w:bodyDiv w:val="1"/>
      <w:marLeft w:val="0"/>
      <w:marRight w:val="0"/>
      <w:marTop w:val="0"/>
      <w:marBottom w:val="0"/>
      <w:divBdr>
        <w:top w:val="none" w:sz="0" w:space="0" w:color="auto"/>
        <w:left w:val="none" w:sz="0" w:space="0" w:color="auto"/>
        <w:bottom w:val="none" w:sz="0" w:space="0" w:color="auto"/>
        <w:right w:val="none" w:sz="0" w:space="0" w:color="auto"/>
      </w:divBdr>
    </w:div>
    <w:div w:id="20963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22319</CharactersWithSpaces>
  <SharedDoc>false</SharedDoc>
  <HLinks>
    <vt:vector size="6" baseType="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Пользователь</cp:lastModifiedBy>
  <cp:revision>2</cp:revision>
  <cp:lastPrinted>2019-02-26T08:33:00Z</cp:lastPrinted>
  <dcterms:created xsi:type="dcterms:W3CDTF">2019-12-26T07:48:00Z</dcterms:created>
  <dcterms:modified xsi:type="dcterms:W3CDTF">2019-12-26T07:48:00Z</dcterms:modified>
</cp:coreProperties>
</file>