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959"/>
        <w:gridCol w:w="1701"/>
        <w:gridCol w:w="7229"/>
      </w:tblGrid>
      <w:tr w:rsidR="00740EAF" w:rsidRPr="00EB5C72" w:rsidTr="00514E03">
        <w:trPr>
          <w:trHeight w:val="1038"/>
        </w:trPr>
        <w:tc>
          <w:tcPr>
            <w:tcW w:w="959" w:type="dxa"/>
            <w:tcBorders>
              <w:top w:val="nil"/>
              <w:bottom w:val="thinThickMediumGap" w:sz="24" w:space="0" w:color="auto"/>
            </w:tcBorders>
          </w:tcPr>
          <w:p w:rsidR="00740EAF" w:rsidRPr="00C53C8A" w:rsidRDefault="00B771A0" w:rsidP="00514E03">
            <w:pPr>
              <w:pStyle w:val="3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 wp14:anchorId="44AE2808" wp14:editId="6842999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9F1">
              <w:rPr>
                <w:color w:val="000000"/>
              </w:rPr>
              <w:t>/*-</w:t>
            </w:r>
          </w:p>
        </w:tc>
        <w:tc>
          <w:tcPr>
            <w:tcW w:w="8930" w:type="dxa"/>
            <w:gridSpan w:val="2"/>
            <w:tcBorders>
              <w:top w:val="nil"/>
              <w:bottom w:val="thinThickMediumGap" w:sz="24" w:space="0" w:color="auto"/>
            </w:tcBorders>
            <w:vAlign w:val="center"/>
          </w:tcPr>
          <w:p w:rsidR="00740EAF" w:rsidRPr="00514E03" w:rsidRDefault="00740EAF" w:rsidP="00514E03">
            <w:pPr>
              <w:ind w:left="-52" w:right="45"/>
              <w:jc w:val="center"/>
              <w:rPr>
                <w:rFonts w:ascii="Arial" w:hAnsi="Arial"/>
                <w:b/>
                <w:bCs/>
                <w:color w:val="000000"/>
                <w:sz w:val="25"/>
                <w:szCs w:val="25"/>
              </w:rPr>
            </w:pPr>
            <w:r w:rsidRPr="00514E03">
              <w:rPr>
                <w:b/>
                <w:color w:val="000000"/>
                <w:spacing w:val="-1"/>
                <w:sz w:val="25"/>
                <w:szCs w:val="25"/>
              </w:rPr>
              <w:t xml:space="preserve">ТЕРРИТОРИАЛЬНЫЙ ОРГАН ФЕДЕРАЛЬНОЙ СЛУЖБЫ </w:t>
            </w:r>
            <w:r w:rsidRPr="00514E03">
              <w:rPr>
                <w:b/>
                <w:color w:val="000000"/>
                <w:sz w:val="25"/>
                <w:szCs w:val="25"/>
              </w:rPr>
              <w:t>ГОСУДАРСТВЕННОЙ СТАТИСТИКИ ПО ВЛАДИМИРСКОЙ</w:t>
            </w:r>
            <w:r w:rsidRPr="00514E03">
              <w:rPr>
                <w:b/>
                <w:color w:val="000000"/>
                <w:spacing w:val="-4"/>
                <w:sz w:val="25"/>
                <w:szCs w:val="25"/>
              </w:rPr>
              <w:t xml:space="preserve"> ОБЛАСТИ</w:t>
            </w:r>
          </w:p>
        </w:tc>
      </w:tr>
      <w:tr w:rsidR="001D6930" w:rsidRPr="001D6930" w:rsidTr="00514E03">
        <w:trPr>
          <w:trHeight w:val="540"/>
        </w:trPr>
        <w:tc>
          <w:tcPr>
            <w:tcW w:w="2660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1D6930" w:rsidRDefault="007C34A3" w:rsidP="00D05E05">
            <w:pPr>
              <w:pStyle w:val="6"/>
              <w:rPr>
                <w:color w:val="0070C0"/>
                <w:sz w:val="26"/>
                <w:szCs w:val="26"/>
              </w:rPr>
            </w:pPr>
            <w:r>
              <w:rPr>
                <w:color w:val="0070C0"/>
                <w:sz w:val="26"/>
                <w:szCs w:val="26"/>
              </w:rPr>
              <w:t>23</w:t>
            </w:r>
            <w:r w:rsidR="00A57A67" w:rsidRPr="001D6930">
              <w:rPr>
                <w:color w:val="0070C0"/>
                <w:sz w:val="26"/>
                <w:szCs w:val="26"/>
              </w:rPr>
              <w:t xml:space="preserve"> </w:t>
            </w:r>
            <w:r w:rsidR="00D05E05" w:rsidRPr="001D6930">
              <w:rPr>
                <w:color w:val="0070C0"/>
                <w:sz w:val="26"/>
                <w:szCs w:val="26"/>
              </w:rPr>
              <w:t xml:space="preserve"> апреля </w:t>
            </w:r>
            <w:r w:rsidR="00A57A67" w:rsidRPr="001D6930">
              <w:rPr>
                <w:color w:val="0070C0"/>
                <w:sz w:val="26"/>
                <w:szCs w:val="26"/>
              </w:rPr>
              <w:t xml:space="preserve"> </w:t>
            </w:r>
            <w:r w:rsidR="00740EAF" w:rsidRPr="001D6930">
              <w:rPr>
                <w:color w:val="0070C0"/>
                <w:sz w:val="26"/>
                <w:szCs w:val="26"/>
              </w:rPr>
              <w:t xml:space="preserve"> </w:t>
            </w:r>
            <w:r w:rsidR="0083014E" w:rsidRPr="001D6930">
              <w:rPr>
                <w:color w:val="0070C0"/>
                <w:sz w:val="26"/>
                <w:szCs w:val="26"/>
              </w:rPr>
              <w:t>2020</w:t>
            </w:r>
            <w:r w:rsidR="00740EAF" w:rsidRPr="001D6930">
              <w:rPr>
                <w:color w:val="0070C0"/>
                <w:sz w:val="26"/>
                <w:szCs w:val="26"/>
              </w:rPr>
              <w:t xml:space="preserve"> г.</w:t>
            </w:r>
          </w:p>
        </w:tc>
        <w:tc>
          <w:tcPr>
            <w:tcW w:w="7229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1D6930" w:rsidRDefault="00740EAF" w:rsidP="00922E34">
            <w:pPr>
              <w:pStyle w:val="6"/>
              <w:rPr>
                <w:color w:val="0070C0"/>
                <w:sz w:val="26"/>
                <w:szCs w:val="26"/>
              </w:rPr>
            </w:pPr>
            <w:r w:rsidRPr="001D6930">
              <w:rPr>
                <w:color w:val="0070C0"/>
                <w:sz w:val="26"/>
                <w:szCs w:val="26"/>
              </w:rPr>
              <w:t xml:space="preserve">                                                                                Пресс-релиз</w:t>
            </w:r>
          </w:p>
        </w:tc>
      </w:tr>
    </w:tbl>
    <w:p w:rsidR="00A86F52" w:rsidRDefault="00A86F52" w:rsidP="00C43843">
      <w:pPr>
        <w:pStyle w:val="1"/>
        <w:spacing w:before="0"/>
        <w:jc w:val="center"/>
        <w:rPr>
          <w:rFonts w:ascii="Times New Roman" w:hAnsi="Times New Roman" w:cs="Times New Roman"/>
          <w:color w:val="0070C0"/>
        </w:rPr>
      </w:pPr>
      <w:r w:rsidRPr="00A86F52">
        <w:rPr>
          <w:rFonts w:ascii="Times New Roman" w:hAnsi="Times New Roman" w:cs="Times New Roman"/>
          <w:color w:val="0070C0"/>
        </w:rPr>
        <w:t>О пенсионном обеспечении во Владимирской области</w:t>
      </w:r>
    </w:p>
    <w:p w:rsidR="00460234" w:rsidRDefault="00460234" w:rsidP="00460234">
      <w:pPr>
        <w:jc w:val="right"/>
        <w:rPr>
          <w:i/>
          <w:sz w:val="24"/>
          <w:szCs w:val="24"/>
        </w:rPr>
      </w:pPr>
    </w:p>
    <w:p w:rsidR="00E1639F" w:rsidRDefault="00DA7F2C" w:rsidP="00E1639F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F2C">
        <w:rPr>
          <w:sz w:val="28"/>
          <w:szCs w:val="28"/>
        </w:rPr>
        <w:t xml:space="preserve">Старение населения – одна из </w:t>
      </w:r>
      <w:r>
        <w:rPr>
          <w:sz w:val="28"/>
          <w:szCs w:val="28"/>
        </w:rPr>
        <w:t>доминирующих тенденций XXI века.</w:t>
      </w:r>
      <w:r w:rsidRPr="00DA7F2C">
        <w:rPr>
          <w:sz w:val="28"/>
          <w:szCs w:val="28"/>
        </w:rPr>
        <w:t xml:space="preserve"> </w:t>
      </w:r>
      <w:r w:rsidR="00B550C5">
        <w:rPr>
          <w:sz w:val="28"/>
          <w:szCs w:val="28"/>
        </w:rPr>
        <w:t xml:space="preserve"> А еще его называют </w:t>
      </w:r>
      <w:r w:rsidR="00B550C5" w:rsidRPr="00B550C5">
        <w:rPr>
          <w:sz w:val="28"/>
          <w:szCs w:val="28"/>
        </w:rPr>
        <w:t>триумф</w:t>
      </w:r>
      <w:r w:rsidR="00B550C5">
        <w:rPr>
          <w:sz w:val="28"/>
          <w:szCs w:val="28"/>
        </w:rPr>
        <w:t xml:space="preserve">ом </w:t>
      </w:r>
      <w:r w:rsidR="00B550C5" w:rsidRPr="00B550C5">
        <w:rPr>
          <w:sz w:val="28"/>
          <w:szCs w:val="28"/>
        </w:rPr>
        <w:t xml:space="preserve"> развития. Увеличение продолжительности жизни является одним из самых больших достижений человечества. Люди живут дольше благодаря более правильному питанию, наличию канализации, достижениям медицины, здравоохранению, образованию и экономическому благосостоянию</w:t>
      </w:r>
      <w:r w:rsidR="00B550C5">
        <w:rPr>
          <w:sz w:val="28"/>
          <w:szCs w:val="28"/>
        </w:rPr>
        <w:t>.</w:t>
      </w:r>
      <w:r w:rsidR="001C644F" w:rsidRPr="001C644F">
        <w:rPr>
          <w:sz w:val="28"/>
          <w:szCs w:val="28"/>
        </w:rPr>
        <w:t xml:space="preserve"> </w:t>
      </w:r>
      <w:r w:rsidR="001C644F">
        <w:rPr>
          <w:sz w:val="28"/>
          <w:szCs w:val="28"/>
        </w:rPr>
        <w:t xml:space="preserve"> Немного любопытной статистики: к</w:t>
      </w:r>
      <w:r w:rsidR="001C644F" w:rsidRPr="00DA7F2C">
        <w:rPr>
          <w:sz w:val="28"/>
          <w:szCs w:val="28"/>
        </w:rPr>
        <w:t>аждую секунду где-то в мире два человека отмечают свое шестидесятилетие, а в течение года свое шестидесятилетие отмечают почти 58 миллионов человек.</w:t>
      </w:r>
      <w:r w:rsidR="001C644F">
        <w:rPr>
          <w:sz w:val="28"/>
          <w:szCs w:val="28"/>
        </w:rPr>
        <w:t xml:space="preserve"> </w:t>
      </w:r>
      <w:r w:rsidR="001C644F" w:rsidRPr="00DA7F2C">
        <w:rPr>
          <w:sz w:val="28"/>
          <w:szCs w:val="28"/>
        </w:rPr>
        <w:t xml:space="preserve"> Если сейчас каждому девятому человеку в мире 60 лет или больше, то к 2050 году, согласно прогнозам, таким</w:t>
      </w:r>
      <w:r w:rsidR="001C644F">
        <w:rPr>
          <w:sz w:val="28"/>
          <w:szCs w:val="28"/>
        </w:rPr>
        <w:t xml:space="preserve"> будет уже каждый пятый человек. </w:t>
      </w:r>
    </w:p>
    <w:p w:rsidR="003238A8" w:rsidRDefault="003238A8" w:rsidP="00E1639F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1639F" w:rsidRPr="00E1639F" w:rsidRDefault="00E1639F" w:rsidP="00E1639F">
      <w:pPr>
        <w:pStyle w:val="ad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1639F">
        <w:rPr>
          <w:b/>
          <w:i/>
          <w:sz w:val="28"/>
          <w:szCs w:val="28"/>
        </w:rPr>
        <w:t>Ожидаемая продолжительность жизни  растет</w:t>
      </w:r>
    </w:p>
    <w:p w:rsidR="002632BA" w:rsidRDefault="00E1639F" w:rsidP="00E1639F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639F">
        <w:rPr>
          <w:sz w:val="28"/>
          <w:szCs w:val="28"/>
        </w:rPr>
        <w:t xml:space="preserve">По данным Росстата на 2018 год, средняя продолжительность жизни россиян при рождении </w:t>
      </w:r>
      <w:proofErr w:type="gramStart"/>
      <w:r w:rsidRPr="00E1639F">
        <w:rPr>
          <w:sz w:val="28"/>
          <w:szCs w:val="28"/>
        </w:rPr>
        <w:t>обновила рекорд  и составляла</w:t>
      </w:r>
      <w:proofErr w:type="gramEnd"/>
      <w:r w:rsidRPr="00E1639F">
        <w:rPr>
          <w:sz w:val="28"/>
          <w:szCs w:val="28"/>
        </w:rPr>
        <w:t xml:space="preserve"> 72,9 года (у женщин - 77,8 года, у мужчин - 67,8 года).  Во  В</w:t>
      </w:r>
      <w:r>
        <w:rPr>
          <w:sz w:val="28"/>
          <w:szCs w:val="28"/>
        </w:rPr>
        <w:t>ладимирской области прогнозы ск</w:t>
      </w:r>
      <w:r w:rsidRPr="00E1639F">
        <w:rPr>
          <w:sz w:val="28"/>
          <w:szCs w:val="28"/>
        </w:rPr>
        <w:t>ромнее: мужчины, родившиеся в 2018г., проживут  65,4 года, а женщин</w:t>
      </w:r>
      <w:r>
        <w:rPr>
          <w:sz w:val="28"/>
          <w:szCs w:val="28"/>
        </w:rPr>
        <w:t>ы</w:t>
      </w:r>
      <w:r w:rsidRPr="00E1639F">
        <w:rPr>
          <w:sz w:val="28"/>
          <w:szCs w:val="28"/>
        </w:rPr>
        <w:t>   76,8  года,</w:t>
      </w:r>
      <w:r>
        <w:rPr>
          <w:sz w:val="28"/>
          <w:szCs w:val="28"/>
        </w:rPr>
        <w:t xml:space="preserve"> </w:t>
      </w:r>
      <w:r w:rsidRPr="00E1639F">
        <w:rPr>
          <w:sz w:val="28"/>
          <w:szCs w:val="28"/>
        </w:rPr>
        <w:t xml:space="preserve"> в 2019</w:t>
      </w:r>
      <w:r>
        <w:rPr>
          <w:sz w:val="28"/>
          <w:szCs w:val="28"/>
        </w:rPr>
        <w:t xml:space="preserve">г. - </w:t>
      </w:r>
      <w:r w:rsidRPr="00E1639F">
        <w:rPr>
          <w:sz w:val="28"/>
          <w:szCs w:val="28"/>
        </w:rPr>
        <w:t>  66,1 года и</w:t>
      </w:r>
      <w:r>
        <w:rPr>
          <w:sz w:val="28"/>
          <w:szCs w:val="28"/>
        </w:rPr>
        <w:t xml:space="preserve"> </w:t>
      </w:r>
      <w:r w:rsidRPr="00E1639F">
        <w:rPr>
          <w:sz w:val="28"/>
          <w:szCs w:val="28"/>
        </w:rPr>
        <w:t xml:space="preserve"> 77,3 года соответственно.   </w:t>
      </w:r>
    </w:p>
    <w:p w:rsidR="00111B4E" w:rsidRDefault="002632BA" w:rsidP="00FA14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Эти положительные   подвижки  одновременно  </w:t>
      </w:r>
      <w:r w:rsidRPr="00800193">
        <w:rPr>
          <w:color w:val="000000"/>
          <w:sz w:val="28"/>
          <w:szCs w:val="28"/>
        </w:rPr>
        <w:t>созда</w:t>
      </w:r>
      <w:r>
        <w:rPr>
          <w:color w:val="000000"/>
          <w:sz w:val="28"/>
          <w:szCs w:val="28"/>
        </w:rPr>
        <w:t>ют</w:t>
      </w:r>
      <w:r w:rsidRPr="00800193">
        <w:rPr>
          <w:color w:val="000000"/>
          <w:sz w:val="28"/>
          <w:szCs w:val="28"/>
        </w:rPr>
        <w:t xml:space="preserve"> ряд проблем экономического, политического, культурного характера. Главной из них является поддержание уровня жизни пожилых людей. </w:t>
      </w:r>
      <w:r>
        <w:rPr>
          <w:color w:val="000000"/>
          <w:sz w:val="28"/>
          <w:szCs w:val="28"/>
        </w:rPr>
        <w:t xml:space="preserve">   </w:t>
      </w:r>
      <w:r w:rsidRPr="00800193">
        <w:rPr>
          <w:color w:val="000000"/>
          <w:sz w:val="28"/>
          <w:szCs w:val="28"/>
        </w:rPr>
        <w:t xml:space="preserve">Основным механизмом </w:t>
      </w:r>
      <w:proofErr w:type="gramStart"/>
      <w:r w:rsidRPr="00800193">
        <w:rPr>
          <w:color w:val="000000"/>
          <w:sz w:val="28"/>
          <w:szCs w:val="28"/>
        </w:rPr>
        <w:t>обеспечения гарантии доходов граждан старшего поколения</w:t>
      </w:r>
      <w:proofErr w:type="gramEnd"/>
      <w:r w:rsidRPr="00800193">
        <w:rPr>
          <w:color w:val="000000"/>
          <w:sz w:val="28"/>
          <w:szCs w:val="28"/>
        </w:rPr>
        <w:t xml:space="preserve"> является система пенсионного обеспечения.</w:t>
      </w:r>
      <w:r>
        <w:rPr>
          <w:sz w:val="28"/>
          <w:szCs w:val="28"/>
        </w:rPr>
        <w:t xml:space="preserve"> </w:t>
      </w:r>
    </w:p>
    <w:p w:rsidR="003238A8" w:rsidRDefault="003238A8" w:rsidP="00FA1437">
      <w:pPr>
        <w:ind w:firstLine="709"/>
        <w:jc w:val="both"/>
        <w:rPr>
          <w:sz w:val="28"/>
          <w:szCs w:val="28"/>
        </w:rPr>
      </w:pPr>
    </w:p>
    <w:p w:rsidR="00E1639F" w:rsidRPr="00E1639F" w:rsidRDefault="00111B4E" w:rsidP="00FA1437">
      <w:pPr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E1639F">
        <w:rPr>
          <w:sz w:val="28"/>
          <w:szCs w:val="28"/>
        </w:rPr>
        <w:t xml:space="preserve">  </w:t>
      </w:r>
      <w:r w:rsidR="00B4423D">
        <w:rPr>
          <w:b/>
          <w:i/>
          <w:sz w:val="28"/>
          <w:szCs w:val="28"/>
        </w:rPr>
        <w:t xml:space="preserve"> Людей старше трудоспособного возраста становится больше </w:t>
      </w:r>
    </w:p>
    <w:p w:rsidR="00B4423D" w:rsidRDefault="00111B4E" w:rsidP="00FA14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полноты картины приведем данные по</w:t>
      </w:r>
      <w:r w:rsidR="00B4423D">
        <w:rPr>
          <w:sz w:val="28"/>
          <w:szCs w:val="28"/>
        </w:rPr>
        <w:t xml:space="preserve"> возрастной структуре</w:t>
      </w:r>
      <w:r>
        <w:rPr>
          <w:sz w:val="28"/>
          <w:szCs w:val="28"/>
        </w:rPr>
        <w:t xml:space="preserve"> населения области. </w:t>
      </w:r>
      <w:r w:rsidR="002632BA">
        <w:rPr>
          <w:sz w:val="28"/>
          <w:szCs w:val="28"/>
        </w:rPr>
        <w:t xml:space="preserve"> На начало 2019г.  доля  населения  моложе трудоспособного возраста была  равна  16,7%</w:t>
      </w:r>
      <w:r w:rsidR="00B4423D">
        <w:rPr>
          <w:sz w:val="28"/>
          <w:szCs w:val="28"/>
        </w:rPr>
        <w:t xml:space="preserve">  (на начало 2015г. - 15,7%)</w:t>
      </w:r>
      <w:r w:rsidR="002632BA">
        <w:rPr>
          <w:sz w:val="28"/>
          <w:szCs w:val="28"/>
        </w:rPr>
        <w:t>,  трудоспособного -  53,5%</w:t>
      </w:r>
      <w:r w:rsidR="00B4423D">
        <w:rPr>
          <w:sz w:val="28"/>
          <w:szCs w:val="28"/>
        </w:rPr>
        <w:t xml:space="preserve"> (56,4%)</w:t>
      </w:r>
      <w:r w:rsidR="002632BA">
        <w:rPr>
          <w:sz w:val="28"/>
          <w:szCs w:val="28"/>
        </w:rPr>
        <w:t xml:space="preserve">, </w:t>
      </w:r>
      <w:r w:rsidR="00B4423D">
        <w:rPr>
          <w:sz w:val="28"/>
          <w:szCs w:val="28"/>
        </w:rPr>
        <w:t>старше трудоспособного -  29,8% (27,9%).</w:t>
      </w:r>
      <w:r w:rsidR="002632BA">
        <w:rPr>
          <w:sz w:val="28"/>
          <w:szCs w:val="28"/>
        </w:rPr>
        <w:t xml:space="preserve"> На каждого   </w:t>
      </w:r>
      <w:proofErr w:type="spellStart"/>
      <w:r w:rsidR="002632BA">
        <w:rPr>
          <w:sz w:val="28"/>
          <w:szCs w:val="28"/>
        </w:rPr>
        <w:t>владимирца</w:t>
      </w:r>
      <w:proofErr w:type="spellEnd"/>
      <w:r w:rsidR="002632BA">
        <w:rPr>
          <w:sz w:val="28"/>
          <w:szCs w:val="28"/>
        </w:rPr>
        <w:t xml:space="preserve">  старше трудоспособного возраста</w:t>
      </w:r>
      <w:r w:rsidR="00C91ADC">
        <w:rPr>
          <w:sz w:val="28"/>
          <w:szCs w:val="28"/>
        </w:rPr>
        <w:t xml:space="preserve"> </w:t>
      </w:r>
      <w:r w:rsidR="002632BA">
        <w:rPr>
          <w:sz w:val="28"/>
          <w:szCs w:val="28"/>
        </w:rPr>
        <w:t xml:space="preserve">приходится менее двух работающих (1,8 человека). </w:t>
      </w:r>
      <w:r w:rsidR="00B4423D">
        <w:rPr>
          <w:sz w:val="28"/>
          <w:szCs w:val="28"/>
        </w:rPr>
        <w:t xml:space="preserve"> </w:t>
      </w:r>
    </w:p>
    <w:p w:rsidR="002632BA" w:rsidRDefault="002632BA" w:rsidP="00FA14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C4FE4" w:rsidRPr="007C4FE4">
        <w:rPr>
          <w:sz w:val="28"/>
          <w:szCs w:val="28"/>
        </w:rPr>
        <w:t xml:space="preserve">Одной из характеристик возрастной структуры населения служит показатель демографической нагрузки - соотношение числа лиц нетрудоспособного возраста к </w:t>
      </w:r>
      <w:proofErr w:type="gramStart"/>
      <w:r w:rsidR="007C4FE4" w:rsidRPr="007C4FE4">
        <w:rPr>
          <w:sz w:val="28"/>
          <w:szCs w:val="28"/>
        </w:rPr>
        <w:t>трудоспособному</w:t>
      </w:r>
      <w:proofErr w:type="gramEnd"/>
      <w:r w:rsidR="007C4FE4" w:rsidRPr="007C4FE4">
        <w:rPr>
          <w:sz w:val="28"/>
          <w:szCs w:val="28"/>
        </w:rPr>
        <w:t>. Показатель возрастет с 870 в 2019г.</w:t>
      </w:r>
      <w:r w:rsidR="00B4423D">
        <w:rPr>
          <w:sz w:val="28"/>
          <w:szCs w:val="28"/>
        </w:rPr>
        <w:t xml:space="preserve"> </w:t>
      </w:r>
      <w:r w:rsidR="007C4FE4" w:rsidRPr="007C4FE4">
        <w:rPr>
          <w:sz w:val="28"/>
          <w:szCs w:val="28"/>
        </w:rPr>
        <w:t>до 901 – в 2036г. на 1000 лиц трудоспособного возраста. При этом рост даст категория лиц в возрасте старше трудоспособного - с 558 до 641, чего не скажешь о детях. Нагрузка от категории моложе трудоспособного снизится – с 312 до 260.</w:t>
      </w:r>
    </w:p>
    <w:p w:rsidR="003238A8" w:rsidRDefault="003238A8" w:rsidP="00FA1437">
      <w:pPr>
        <w:ind w:firstLine="709"/>
        <w:jc w:val="both"/>
        <w:rPr>
          <w:sz w:val="28"/>
          <w:szCs w:val="28"/>
        </w:rPr>
      </w:pPr>
    </w:p>
    <w:p w:rsidR="00E1639F" w:rsidRPr="00E1639F" w:rsidRDefault="00E1639F" w:rsidP="00FA1437">
      <w:pPr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1639F">
        <w:rPr>
          <w:b/>
          <w:i/>
          <w:sz w:val="28"/>
          <w:szCs w:val="28"/>
        </w:rPr>
        <w:t>Реформирование пенсионной системы</w:t>
      </w:r>
    </w:p>
    <w:p w:rsidR="00FA1437" w:rsidRDefault="00FA1437" w:rsidP="00FA1437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111B4E">
        <w:rPr>
          <w:color w:val="000000"/>
          <w:sz w:val="28"/>
          <w:szCs w:val="28"/>
        </w:rPr>
        <w:t xml:space="preserve"> </w:t>
      </w:r>
      <w:r w:rsidRPr="002632BA">
        <w:rPr>
          <w:sz w:val="28"/>
          <w:szCs w:val="28"/>
        </w:rPr>
        <w:t xml:space="preserve">Жить на пенсии было бы замечательно, если бы знать, как тратить время, не тратя денег, замечают острословы. Но как  и в любой шутке  </w:t>
      </w:r>
      <w:r w:rsidR="008E6D9A">
        <w:rPr>
          <w:sz w:val="28"/>
          <w:szCs w:val="28"/>
        </w:rPr>
        <w:t xml:space="preserve">здесь </w:t>
      </w:r>
      <w:r w:rsidRPr="002632BA">
        <w:rPr>
          <w:sz w:val="28"/>
          <w:szCs w:val="28"/>
        </w:rPr>
        <w:t xml:space="preserve">только часть шутки. А  остальное,  правда?   </w:t>
      </w:r>
      <w:proofErr w:type="spellStart"/>
      <w:r w:rsidRPr="002632BA">
        <w:rPr>
          <w:sz w:val="28"/>
          <w:szCs w:val="28"/>
        </w:rPr>
        <w:t>Владимирстат</w:t>
      </w:r>
      <w:proofErr w:type="spellEnd"/>
      <w:r w:rsidRPr="002632BA">
        <w:rPr>
          <w:sz w:val="28"/>
          <w:szCs w:val="28"/>
        </w:rPr>
        <w:t xml:space="preserve"> готов  представить   портрет пенсионного обеспечения в   33 регионе.</w:t>
      </w:r>
      <w:r>
        <w:rPr>
          <w:sz w:val="28"/>
          <w:szCs w:val="28"/>
        </w:rPr>
        <w:t xml:space="preserve">  </w:t>
      </w:r>
    </w:p>
    <w:p w:rsidR="00800193" w:rsidRPr="00800193" w:rsidRDefault="001C644F" w:rsidP="00FA1437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00193" w:rsidRPr="00800193">
        <w:rPr>
          <w:color w:val="000000"/>
          <w:sz w:val="28"/>
          <w:szCs w:val="28"/>
        </w:rPr>
        <w:t xml:space="preserve">В связи с изменением социально-экономических условий и демографической ситуации возникла необходимость реформирования пенсионной системы, целью которой являлось повышение уровня материального благосостояния не только нынешних, но и будущих пенсионеров. </w:t>
      </w:r>
    </w:p>
    <w:p w:rsidR="00800193" w:rsidRDefault="00800193" w:rsidP="00FA1437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>3 октября Президент России Владимир Путин подписал федеральный закон № 350, направленный на обеспечение сбалансированности и долгосрочной финансовой устойчивости пенсионной системы, то есть проведение Пенси</w:t>
      </w:r>
      <w:r w:rsidR="00FA1437">
        <w:rPr>
          <w:color w:val="000000"/>
          <w:sz w:val="28"/>
          <w:szCs w:val="28"/>
        </w:rPr>
        <w:t>о</w:t>
      </w:r>
      <w:r w:rsidRPr="00800193">
        <w:rPr>
          <w:color w:val="000000"/>
          <w:sz w:val="28"/>
          <w:szCs w:val="28"/>
        </w:rPr>
        <w:t>нной реф</w:t>
      </w:r>
      <w:r w:rsidR="00FA1437">
        <w:rPr>
          <w:color w:val="000000"/>
          <w:sz w:val="28"/>
          <w:szCs w:val="28"/>
        </w:rPr>
        <w:t>о</w:t>
      </w:r>
      <w:r w:rsidRPr="00800193">
        <w:rPr>
          <w:color w:val="000000"/>
          <w:sz w:val="28"/>
          <w:szCs w:val="28"/>
        </w:rPr>
        <w:t>рмы 2019 — 2028 год</w:t>
      </w:r>
      <w:r w:rsidR="00FA1437">
        <w:rPr>
          <w:color w:val="000000"/>
          <w:sz w:val="28"/>
          <w:szCs w:val="28"/>
        </w:rPr>
        <w:t>о</w:t>
      </w:r>
      <w:r w:rsidRPr="00800193">
        <w:rPr>
          <w:color w:val="000000"/>
          <w:sz w:val="28"/>
          <w:szCs w:val="28"/>
        </w:rPr>
        <w:t xml:space="preserve">в,  </w:t>
      </w:r>
      <w:proofErr w:type="spellStart"/>
      <w:proofErr w:type="gramStart"/>
      <w:r w:rsidRPr="00800193">
        <w:rPr>
          <w:color w:val="000000"/>
          <w:sz w:val="28"/>
          <w:szCs w:val="28"/>
        </w:rPr>
        <w:t>предусматрива</w:t>
      </w:r>
      <w:r w:rsidR="00FA1437">
        <w:rPr>
          <w:color w:val="000000"/>
          <w:sz w:val="28"/>
          <w:szCs w:val="28"/>
        </w:rPr>
        <w:t>-</w:t>
      </w:r>
      <w:r w:rsidRPr="00800193">
        <w:rPr>
          <w:color w:val="000000"/>
          <w:sz w:val="28"/>
          <w:szCs w:val="28"/>
        </w:rPr>
        <w:t>ющей</w:t>
      </w:r>
      <w:proofErr w:type="spellEnd"/>
      <w:proofErr w:type="gramEnd"/>
      <w:r w:rsidRPr="00800193">
        <w:rPr>
          <w:color w:val="000000"/>
          <w:sz w:val="28"/>
          <w:szCs w:val="28"/>
        </w:rPr>
        <w:t> постепенный подъём </w:t>
      </w:r>
      <w:r w:rsidR="00FA1437">
        <w:rPr>
          <w:color w:val="000000"/>
          <w:sz w:val="28"/>
          <w:szCs w:val="28"/>
        </w:rPr>
        <w:t xml:space="preserve"> пенсионного возраста </w:t>
      </w:r>
      <w:r w:rsidR="00FA1437" w:rsidRPr="00800193">
        <w:rPr>
          <w:color w:val="000000"/>
          <w:sz w:val="28"/>
          <w:szCs w:val="28"/>
        </w:rPr>
        <w:t xml:space="preserve"> </w:t>
      </w:r>
      <w:r w:rsidRPr="00800193">
        <w:rPr>
          <w:color w:val="000000"/>
          <w:sz w:val="28"/>
          <w:szCs w:val="28"/>
        </w:rPr>
        <w:t>от 55 до 60 лет для женщин и от 60 до 65 для мужчин.</w:t>
      </w:r>
    </w:p>
    <w:p w:rsidR="00800193" w:rsidRDefault="00800193" w:rsidP="00FA1437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>Численность пенсионеров, состоящих на учете в отделении Пенсионного фонда РФ по Владимирской области, на 1 января 2020 года составила около 456 тыс. человек и уменьшилась по сравнению с предыдущим годом на 6,3 тыс. человек или на 1,4 процента.</w:t>
      </w:r>
    </w:p>
    <w:p w:rsidR="003238A8" w:rsidRDefault="003238A8" w:rsidP="00FA1437">
      <w:pPr>
        <w:ind w:firstLine="709"/>
        <w:jc w:val="both"/>
        <w:rPr>
          <w:color w:val="000000"/>
          <w:sz w:val="28"/>
          <w:szCs w:val="28"/>
        </w:rPr>
      </w:pPr>
    </w:p>
    <w:p w:rsidR="003238A8" w:rsidRDefault="003238A8" w:rsidP="003238A8">
      <w:pPr>
        <w:ind w:firstLine="709"/>
        <w:jc w:val="center"/>
        <w:rPr>
          <w:color w:val="000000"/>
          <w:sz w:val="28"/>
          <w:szCs w:val="28"/>
        </w:rPr>
      </w:pPr>
      <w:r w:rsidRPr="00FA1437">
        <w:rPr>
          <w:b/>
          <w:color w:val="000000"/>
          <w:sz w:val="24"/>
          <w:szCs w:val="24"/>
        </w:rPr>
        <w:t>Рис. 1. Численность пенсионеров и их доля</w:t>
      </w:r>
      <w:r>
        <w:rPr>
          <w:b/>
          <w:color w:val="000000"/>
          <w:sz w:val="24"/>
          <w:szCs w:val="24"/>
        </w:rPr>
        <w:t xml:space="preserve"> </w:t>
      </w:r>
      <w:r w:rsidRPr="00FA1437">
        <w:rPr>
          <w:b/>
          <w:color w:val="000000"/>
          <w:sz w:val="24"/>
          <w:szCs w:val="24"/>
        </w:rPr>
        <w:t>в общей численности населения</w:t>
      </w:r>
      <w:r>
        <w:rPr>
          <w:b/>
          <w:color w:val="000000"/>
          <w:sz w:val="24"/>
          <w:szCs w:val="24"/>
        </w:rPr>
        <w:t xml:space="preserve"> </w:t>
      </w:r>
      <w:r w:rsidRPr="00800193">
        <w:rPr>
          <w:color w:val="000000"/>
          <w:sz w:val="28"/>
          <w:szCs w:val="28"/>
        </w:rPr>
        <w:t>(на 1 января года</w:t>
      </w:r>
      <w:r w:rsidRPr="00800193">
        <w:rPr>
          <w:color w:val="000000"/>
          <w:sz w:val="28"/>
          <w:szCs w:val="28"/>
          <w:vertAlign w:val="superscript"/>
        </w:rPr>
        <w:footnoteReference w:id="1"/>
      </w:r>
      <w:r w:rsidRPr="00800193">
        <w:rPr>
          <w:color w:val="000000"/>
          <w:sz w:val="28"/>
          <w:szCs w:val="28"/>
        </w:rPr>
        <w:t>; человек, %)</w:t>
      </w:r>
      <w:r>
        <w:rPr>
          <w:color w:val="000000"/>
          <w:sz w:val="28"/>
          <w:szCs w:val="28"/>
        </w:rPr>
        <w:t xml:space="preserve"> </w:t>
      </w:r>
      <w:r>
        <w:rPr>
          <w:rStyle w:val="a8"/>
        </w:rPr>
        <w:footnoteRef/>
      </w:r>
      <w:r>
        <w:t xml:space="preserve"> 2015 г. – на 31 декабря 2014г</w:t>
      </w:r>
      <w:proofErr w:type="gramStart"/>
      <w:r>
        <w:t>..</w:t>
      </w:r>
      <w:proofErr w:type="gramEnd"/>
    </w:p>
    <w:p w:rsidR="003238A8" w:rsidRDefault="003238A8" w:rsidP="00FA1437">
      <w:pPr>
        <w:ind w:firstLine="709"/>
        <w:jc w:val="both"/>
        <w:rPr>
          <w:color w:val="000000"/>
          <w:sz w:val="28"/>
          <w:szCs w:val="28"/>
        </w:rPr>
      </w:pPr>
    </w:p>
    <w:p w:rsidR="003238A8" w:rsidRPr="00800193" w:rsidRDefault="003238A8" w:rsidP="00FA1437">
      <w:pPr>
        <w:ind w:firstLine="709"/>
        <w:jc w:val="both"/>
        <w:rPr>
          <w:color w:val="000000"/>
          <w:sz w:val="28"/>
          <w:szCs w:val="28"/>
        </w:rPr>
      </w:pPr>
    </w:p>
    <w:p w:rsidR="00800193" w:rsidRPr="00800193" w:rsidRDefault="00800193" w:rsidP="00800193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800193">
        <w:rPr>
          <w:noProof/>
          <w:color w:val="000000"/>
          <w:sz w:val="28"/>
          <w:szCs w:val="28"/>
        </w:rPr>
        <w:drawing>
          <wp:inline distT="0" distB="0" distL="0" distR="0" wp14:anchorId="16F26511" wp14:editId="6C1BF30C">
            <wp:extent cx="6305550" cy="3019425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91ADC" w:rsidRDefault="00C91ADC" w:rsidP="00800193">
      <w:pPr>
        <w:ind w:firstLine="709"/>
        <w:jc w:val="both"/>
      </w:pPr>
    </w:p>
    <w:p w:rsidR="00C91ADC" w:rsidRDefault="00C91ADC" w:rsidP="00800193">
      <w:pPr>
        <w:ind w:firstLine="709"/>
        <w:jc w:val="both"/>
        <w:rPr>
          <w:color w:val="000000"/>
          <w:sz w:val="28"/>
          <w:szCs w:val="28"/>
        </w:rPr>
      </w:pP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 xml:space="preserve">Снижение численности пенсионеров за последний год объясняется введением с 1 января 2019 года пенсионной реформы, в результате которой  произошло снижение доли  пенсионеров в общей численности населения с 33,8 % до 33,6 %. </w:t>
      </w: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lastRenderedPageBreak/>
        <w:t xml:space="preserve">Наибольшее количество пенсионеров проживает в г. Владимире – 23,6% численности пенсионеров области, Ковровском и Муромском муниципальных районах – 11,9% и 10,5% соответственно. Доля пенсионеров в общей численности населения наиболее высока в Гусь-Хрустальном (39,5%), Вязниковском (39,1%), в </w:t>
      </w:r>
      <w:proofErr w:type="spellStart"/>
      <w:r w:rsidRPr="00800193">
        <w:rPr>
          <w:color w:val="000000"/>
          <w:sz w:val="28"/>
          <w:szCs w:val="28"/>
        </w:rPr>
        <w:t>Гороховецком</w:t>
      </w:r>
      <w:proofErr w:type="spellEnd"/>
      <w:r w:rsidRPr="00800193">
        <w:rPr>
          <w:color w:val="000000"/>
          <w:sz w:val="28"/>
          <w:szCs w:val="28"/>
        </w:rPr>
        <w:t xml:space="preserve"> и </w:t>
      </w:r>
      <w:proofErr w:type="spellStart"/>
      <w:r w:rsidRPr="00800193">
        <w:rPr>
          <w:color w:val="000000"/>
          <w:sz w:val="28"/>
          <w:szCs w:val="28"/>
        </w:rPr>
        <w:t>Кольчугинском</w:t>
      </w:r>
      <w:proofErr w:type="spellEnd"/>
      <w:r w:rsidRPr="00800193">
        <w:rPr>
          <w:color w:val="000000"/>
          <w:sz w:val="28"/>
          <w:szCs w:val="28"/>
        </w:rPr>
        <w:t xml:space="preserve"> (по 36,6% соответственно), Муромском (36,5%) муниципальных районах. </w:t>
      </w:r>
    </w:p>
    <w:p w:rsidR="003238A8" w:rsidRDefault="00E1639F" w:rsidP="00800193">
      <w:pPr>
        <w:ind w:firstLine="709"/>
        <w:jc w:val="both"/>
        <w:rPr>
          <w:i/>
          <w:color w:val="000000"/>
          <w:sz w:val="28"/>
          <w:szCs w:val="28"/>
        </w:rPr>
      </w:pPr>
      <w:r w:rsidRPr="00DF54B3">
        <w:rPr>
          <w:i/>
          <w:color w:val="000000"/>
          <w:sz w:val="28"/>
          <w:szCs w:val="28"/>
        </w:rPr>
        <w:t xml:space="preserve"> </w:t>
      </w:r>
    </w:p>
    <w:p w:rsidR="003238A8" w:rsidRDefault="00DF54B3" w:rsidP="00800193">
      <w:pPr>
        <w:ind w:firstLine="709"/>
        <w:jc w:val="both"/>
        <w:rPr>
          <w:b/>
          <w:i/>
          <w:color w:val="000000"/>
          <w:sz w:val="28"/>
          <w:szCs w:val="28"/>
        </w:rPr>
      </w:pPr>
      <w:r w:rsidRPr="00DF54B3">
        <w:rPr>
          <w:b/>
          <w:i/>
          <w:color w:val="000000"/>
          <w:sz w:val="28"/>
          <w:szCs w:val="28"/>
        </w:rPr>
        <w:t>Ч</w:t>
      </w:r>
      <w:r w:rsidRPr="00DF54B3">
        <w:rPr>
          <w:b/>
          <w:i/>
          <w:color w:val="000000"/>
          <w:sz w:val="28"/>
          <w:szCs w:val="28"/>
        </w:rPr>
        <w:t>исленност</w:t>
      </w:r>
      <w:r w:rsidRPr="00DF54B3">
        <w:rPr>
          <w:b/>
          <w:i/>
          <w:color w:val="000000"/>
          <w:sz w:val="28"/>
          <w:szCs w:val="28"/>
        </w:rPr>
        <w:t>ь</w:t>
      </w:r>
      <w:r w:rsidRPr="00DF54B3">
        <w:rPr>
          <w:b/>
          <w:i/>
          <w:color w:val="000000"/>
          <w:sz w:val="28"/>
          <w:szCs w:val="28"/>
        </w:rPr>
        <w:t xml:space="preserve">  пенсионеров по основным</w:t>
      </w:r>
      <w:r w:rsidRPr="00DF54B3">
        <w:rPr>
          <w:b/>
          <w:i/>
          <w:color w:val="000000"/>
          <w:sz w:val="28"/>
          <w:szCs w:val="28"/>
        </w:rPr>
        <w:t xml:space="preserve"> </w:t>
      </w:r>
      <w:r w:rsidRPr="00DF54B3">
        <w:rPr>
          <w:b/>
          <w:i/>
          <w:color w:val="000000"/>
          <w:sz w:val="28"/>
          <w:szCs w:val="28"/>
        </w:rPr>
        <w:t xml:space="preserve"> видам пенсионного обеспечения</w:t>
      </w:r>
    </w:p>
    <w:p w:rsidR="009C6E07" w:rsidRDefault="003238A8" w:rsidP="00800193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</w:t>
      </w:r>
      <w:r w:rsidR="00800193" w:rsidRPr="00800193">
        <w:rPr>
          <w:color w:val="000000"/>
          <w:sz w:val="28"/>
          <w:szCs w:val="28"/>
        </w:rPr>
        <w:t>Среди получателей пенсий традиционно основную массу составляют пенсионеры по старости, на их долю приходится 86,9</w:t>
      </w:r>
      <w:r w:rsidR="009C6E07">
        <w:rPr>
          <w:color w:val="000000"/>
          <w:sz w:val="28"/>
          <w:szCs w:val="28"/>
        </w:rPr>
        <w:t>%</w:t>
      </w:r>
      <w:r w:rsidR="00800193" w:rsidRPr="00800193">
        <w:rPr>
          <w:color w:val="000000"/>
          <w:sz w:val="28"/>
          <w:szCs w:val="28"/>
        </w:rPr>
        <w:t xml:space="preserve"> получателей пенсий, их число сократилось за год на 6384 человека (на 01.01.2019 – 87,1%). </w:t>
      </w:r>
      <w:r>
        <w:rPr>
          <w:color w:val="000000"/>
          <w:sz w:val="28"/>
          <w:szCs w:val="28"/>
        </w:rPr>
        <w:t xml:space="preserve"> </w:t>
      </w:r>
      <w:r w:rsidR="00800193" w:rsidRPr="00800193">
        <w:rPr>
          <w:color w:val="000000"/>
          <w:sz w:val="28"/>
          <w:szCs w:val="28"/>
        </w:rPr>
        <w:t>Также по состоянию на 1 января 2020 года стало  на 285 человек меньше получателей пенсий по случаю потери кормильца, доля которых в общей численности пенсионеров составила 2,7% и осталась на уровне прошлого года.</w:t>
      </w:r>
    </w:p>
    <w:p w:rsidR="003238A8" w:rsidRDefault="00800193" w:rsidP="003238A8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 xml:space="preserve">  Численность пенсионеров по инвалидности на 1 января 2020 года в сравнении с предыдущим годом </w:t>
      </w:r>
      <w:proofErr w:type="gramStart"/>
      <w:r w:rsidRPr="00800193">
        <w:rPr>
          <w:color w:val="000000"/>
          <w:sz w:val="28"/>
          <w:szCs w:val="28"/>
        </w:rPr>
        <w:t>увеличилась на 343 человека и составила</w:t>
      </w:r>
      <w:proofErr w:type="gramEnd"/>
      <w:r w:rsidRPr="00800193">
        <w:rPr>
          <w:color w:val="000000"/>
          <w:sz w:val="28"/>
          <w:szCs w:val="28"/>
        </w:rPr>
        <w:t xml:space="preserve"> 4,4 процента от общей численности пенсионеров (на 01.01.2019 – 4,3%). Получателей социальных пенсий стало больше на 3 человека, на их долю приходится 5,6 процента пенсионеров (на 01.01.2019 –  5,5%).</w:t>
      </w:r>
    </w:p>
    <w:p w:rsidR="003238A8" w:rsidRDefault="003238A8" w:rsidP="003238A8">
      <w:pPr>
        <w:ind w:firstLine="709"/>
        <w:jc w:val="both"/>
        <w:rPr>
          <w:color w:val="000000"/>
          <w:sz w:val="28"/>
          <w:szCs w:val="28"/>
        </w:rPr>
      </w:pPr>
    </w:p>
    <w:p w:rsidR="003238A8" w:rsidRPr="003238A8" w:rsidRDefault="003238A8" w:rsidP="003238A8">
      <w:pPr>
        <w:ind w:firstLine="709"/>
        <w:jc w:val="both"/>
        <w:rPr>
          <w:b/>
          <w:color w:val="000000"/>
          <w:sz w:val="28"/>
          <w:szCs w:val="28"/>
        </w:rPr>
      </w:pPr>
      <w:r w:rsidRPr="003238A8">
        <w:rPr>
          <w:b/>
          <w:color w:val="000000"/>
          <w:sz w:val="22"/>
          <w:szCs w:val="22"/>
        </w:rPr>
        <w:t xml:space="preserve"> </w:t>
      </w:r>
      <w:r w:rsidRPr="003238A8">
        <w:rPr>
          <w:b/>
          <w:color w:val="000000"/>
          <w:sz w:val="28"/>
          <w:szCs w:val="28"/>
        </w:rPr>
        <w:t>Рис. 2. Структура численности  пенсионеров по основным</w:t>
      </w:r>
    </w:p>
    <w:p w:rsidR="003238A8" w:rsidRPr="003238A8" w:rsidRDefault="003238A8" w:rsidP="003238A8">
      <w:pPr>
        <w:ind w:firstLine="709"/>
        <w:jc w:val="both"/>
        <w:rPr>
          <w:color w:val="000000"/>
          <w:sz w:val="28"/>
          <w:szCs w:val="28"/>
        </w:rPr>
      </w:pPr>
      <w:r w:rsidRPr="003238A8">
        <w:rPr>
          <w:b/>
          <w:color w:val="000000"/>
          <w:sz w:val="28"/>
          <w:szCs w:val="28"/>
        </w:rPr>
        <w:t xml:space="preserve"> видам пенсионного обеспечения </w:t>
      </w:r>
      <w:r w:rsidRPr="003238A8">
        <w:rPr>
          <w:color w:val="000000"/>
          <w:sz w:val="28"/>
          <w:szCs w:val="28"/>
        </w:rPr>
        <w:t>(на 1 января 2020 года, в процентах)</w:t>
      </w:r>
    </w:p>
    <w:p w:rsidR="003238A8" w:rsidRPr="003238A8" w:rsidRDefault="003238A8" w:rsidP="003238A8">
      <w:pPr>
        <w:ind w:firstLine="709"/>
        <w:jc w:val="both"/>
        <w:rPr>
          <w:color w:val="000000"/>
          <w:sz w:val="28"/>
          <w:szCs w:val="28"/>
        </w:rPr>
      </w:pP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</w:p>
    <w:p w:rsidR="00A86F52" w:rsidRDefault="00A86F52" w:rsidP="00800193">
      <w:pPr>
        <w:ind w:firstLine="709"/>
        <w:jc w:val="both"/>
        <w:rPr>
          <w:b/>
          <w:color w:val="000000"/>
          <w:sz w:val="28"/>
          <w:szCs w:val="28"/>
        </w:rPr>
      </w:pPr>
    </w:p>
    <w:p w:rsidR="00800193" w:rsidRPr="00800193" w:rsidRDefault="00800193" w:rsidP="00800193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800193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A841F67" wp14:editId="79B58D9A">
            <wp:extent cx="5879007" cy="3306725"/>
            <wp:effectExtent l="0" t="0" r="26670" b="273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800193">
        <w:rPr>
          <w:b/>
          <w:bCs/>
          <w:color w:val="000000"/>
          <w:sz w:val="28"/>
          <w:szCs w:val="28"/>
        </w:rPr>
        <w:t xml:space="preserve"> </w:t>
      </w:r>
    </w:p>
    <w:p w:rsidR="009C6E07" w:rsidRDefault="009C6E07" w:rsidP="00800193">
      <w:pPr>
        <w:ind w:firstLine="709"/>
        <w:jc w:val="both"/>
        <w:rPr>
          <w:color w:val="000000"/>
          <w:sz w:val="28"/>
          <w:szCs w:val="28"/>
        </w:rPr>
      </w:pPr>
    </w:p>
    <w:p w:rsidR="003238A8" w:rsidRDefault="003238A8" w:rsidP="00566D36">
      <w:pPr>
        <w:ind w:firstLine="709"/>
        <w:rPr>
          <w:b/>
          <w:i/>
          <w:color w:val="000000"/>
          <w:sz w:val="28"/>
          <w:szCs w:val="28"/>
        </w:rPr>
      </w:pPr>
    </w:p>
    <w:p w:rsidR="003238A8" w:rsidRDefault="003238A8" w:rsidP="00566D36">
      <w:pPr>
        <w:ind w:firstLine="709"/>
        <w:rPr>
          <w:b/>
          <w:i/>
          <w:color w:val="000000"/>
          <w:sz w:val="28"/>
          <w:szCs w:val="28"/>
        </w:rPr>
      </w:pPr>
    </w:p>
    <w:p w:rsidR="003238A8" w:rsidRDefault="003238A8" w:rsidP="00566D36">
      <w:pPr>
        <w:ind w:firstLine="709"/>
        <w:rPr>
          <w:b/>
          <w:i/>
          <w:color w:val="000000"/>
          <w:sz w:val="28"/>
          <w:szCs w:val="28"/>
        </w:rPr>
      </w:pPr>
      <w:bookmarkStart w:id="0" w:name="_GoBack"/>
      <w:bookmarkEnd w:id="0"/>
    </w:p>
    <w:p w:rsidR="00566D36" w:rsidRPr="00566D36" w:rsidRDefault="00566D36" w:rsidP="00566D36">
      <w:pPr>
        <w:ind w:firstLine="709"/>
        <w:rPr>
          <w:b/>
          <w:i/>
          <w:color w:val="000000"/>
          <w:sz w:val="28"/>
          <w:szCs w:val="28"/>
        </w:rPr>
      </w:pPr>
      <w:r w:rsidRPr="00566D36">
        <w:rPr>
          <w:b/>
          <w:i/>
          <w:color w:val="000000"/>
          <w:sz w:val="28"/>
          <w:szCs w:val="28"/>
        </w:rPr>
        <w:t>Средний размер назначенных месячных пенсий</w:t>
      </w:r>
    </w:p>
    <w:p w:rsidR="009C6E07" w:rsidRDefault="009C6E07" w:rsidP="00800193">
      <w:pPr>
        <w:ind w:firstLine="709"/>
        <w:jc w:val="both"/>
        <w:rPr>
          <w:color w:val="000000"/>
          <w:sz w:val="28"/>
          <w:szCs w:val="28"/>
        </w:rPr>
      </w:pPr>
    </w:p>
    <w:p w:rsidR="00566D36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 xml:space="preserve">Средний размер назначенных  пенсий в номинальном выражении на 1 января 2020 года </w:t>
      </w:r>
      <w:proofErr w:type="gramStart"/>
      <w:r w:rsidRPr="00800193">
        <w:rPr>
          <w:color w:val="000000"/>
          <w:sz w:val="28"/>
          <w:szCs w:val="28"/>
        </w:rPr>
        <w:t xml:space="preserve">составил </w:t>
      </w:r>
      <w:r w:rsidR="00566D36">
        <w:rPr>
          <w:color w:val="000000"/>
          <w:sz w:val="28"/>
          <w:szCs w:val="28"/>
        </w:rPr>
        <w:t xml:space="preserve"> </w:t>
      </w:r>
      <w:r w:rsidRPr="00800193">
        <w:rPr>
          <w:color w:val="000000"/>
          <w:sz w:val="28"/>
          <w:szCs w:val="28"/>
        </w:rPr>
        <w:t>14702,7 рубля в месяц и увеличился</w:t>
      </w:r>
      <w:proofErr w:type="gramEnd"/>
      <w:r w:rsidRPr="00800193">
        <w:rPr>
          <w:color w:val="000000"/>
          <w:sz w:val="28"/>
          <w:szCs w:val="28"/>
        </w:rPr>
        <w:t xml:space="preserve"> по сравнению с соответствующим периодом прошлого года на 6 %, в реальном выражении</w:t>
      </w:r>
    </w:p>
    <w:p w:rsidR="00800193" w:rsidRPr="00800193" w:rsidRDefault="00800193" w:rsidP="00566D36">
      <w:pPr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 xml:space="preserve"> (т.е. с учетом индекса потребительских цен) он вырос на 3,9%.</w:t>
      </w:r>
    </w:p>
    <w:p w:rsidR="009C6E07" w:rsidRDefault="009C6E07" w:rsidP="00800193">
      <w:pPr>
        <w:ind w:firstLine="709"/>
        <w:jc w:val="both"/>
        <w:rPr>
          <w:b/>
          <w:color w:val="000000"/>
          <w:sz w:val="28"/>
          <w:szCs w:val="28"/>
        </w:rPr>
      </w:pPr>
    </w:p>
    <w:p w:rsidR="009C6E07" w:rsidRDefault="009C6E07" w:rsidP="00800193">
      <w:pPr>
        <w:ind w:firstLine="709"/>
        <w:jc w:val="both"/>
        <w:rPr>
          <w:b/>
          <w:color w:val="000000"/>
          <w:sz w:val="28"/>
          <w:szCs w:val="28"/>
        </w:rPr>
      </w:pPr>
    </w:p>
    <w:p w:rsidR="00800193" w:rsidRPr="003238A8" w:rsidRDefault="00800193" w:rsidP="009C6E07">
      <w:pPr>
        <w:ind w:firstLine="709"/>
        <w:jc w:val="center"/>
        <w:rPr>
          <w:b/>
          <w:color w:val="000000"/>
          <w:sz w:val="24"/>
          <w:szCs w:val="24"/>
        </w:rPr>
      </w:pPr>
      <w:r w:rsidRPr="003238A8">
        <w:rPr>
          <w:b/>
          <w:color w:val="000000"/>
          <w:sz w:val="24"/>
          <w:szCs w:val="24"/>
        </w:rPr>
        <w:t>Средний размер назначенных месячных пенсий</w:t>
      </w:r>
    </w:p>
    <w:p w:rsidR="00800193" w:rsidRPr="003238A8" w:rsidRDefault="00800193" w:rsidP="009C6E07">
      <w:pPr>
        <w:ind w:firstLine="709"/>
        <w:jc w:val="center"/>
        <w:rPr>
          <w:b/>
          <w:color w:val="000000"/>
          <w:sz w:val="24"/>
          <w:szCs w:val="24"/>
        </w:rPr>
      </w:pPr>
      <w:r w:rsidRPr="003238A8">
        <w:rPr>
          <w:b/>
          <w:color w:val="000000"/>
          <w:sz w:val="24"/>
          <w:szCs w:val="24"/>
        </w:rPr>
        <w:t>по основным видам пенсионного обеспечения</w:t>
      </w:r>
    </w:p>
    <w:p w:rsidR="00800193" w:rsidRPr="003238A8" w:rsidRDefault="00800193" w:rsidP="009C6E07">
      <w:pPr>
        <w:ind w:firstLine="709"/>
        <w:jc w:val="center"/>
        <w:rPr>
          <w:color w:val="000000"/>
          <w:sz w:val="24"/>
          <w:szCs w:val="24"/>
        </w:rPr>
      </w:pPr>
      <w:r w:rsidRPr="003238A8">
        <w:rPr>
          <w:color w:val="000000"/>
          <w:sz w:val="24"/>
          <w:szCs w:val="24"/>
        </w:rPr>
        <w:t>(на 1 января 2020 года)</w:t>
      </w:r>
    </w:p>
    <w:p w:rsidR="009C6E07" w:rsidRPr="003238A8" w:rsidRDefault="009C6E07" w:rsidP="009C6E07">
      <w:pPr>
        <w:ind w:firstLine="709"/>
        <w:jc w:val="center"/>
        <w:rPr>
          <w:color w:val="000000"/>
          <w:sz w:val="24"/>
          <w:szCs w:val="24"/>
        </w:rPr>
      </w:pPr>
    </w:p>
    <w:p w:rsidR="009C6E07" w:rsidRPr="003238A8" w:rsidRDefault="009C6E07" w:rsidP="009C6E07">
      <w:pPr>
        <w:ind w:firstLine="709"/>
        <w:jc w:val="center"/>
        <w:rPr>
          <w:color w:val="000000"/>
          <w:sz w:val="22"/>
          <w:szCs w:val="22"/>
        </w:rPr>
      </w:pPr>
    </w:p>
    <w:p w:rsidR="009C6E07" w:rsidRPr="003238A8" w:rsidRDefault="009C6E07" w:rsidP="009C6E07">
      <w:pPr>
        <w:ind w:firstLine="709"/>
        <w:jc w:val="center"/>
        <w:rPr>
          <w:color w:val="000000"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701"/>
        <w:gridCol w:w="1985"/>
        <w:gridCol w:w="1808"/>
      </w:tblGrid>
      <w:tr w:rsidR="00800193" w:rsidRPr="003238A8" w:rsidTr="00B812DD">
        <w:tc>
          <w:tcPr>
            <w:tcW w:w="4077" w:type="dxa"/>
            <w:vMerge w:val="restart"/>
          </w:tcPr>
          <w:p w:rsidR="00800193" w:rsidRPr="003238A8" w:rsidRDefault="00800193" w:rsidP="00800193">
            <w:pPr>
              <w:ind w:firstLine="709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494" w:type="dxa"/>
            <w:gridSpan w:val="3"/>
          </w:tcPr>
          <w:p w:rsidR="00800193" w:rsidRPr="003238A8" w:rsidRDefault="00800193" w:rsidP="00800193">
            <w:pPr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Средний размер назначенных пенсий</w:t>
            </w:r>
          </w:p>
        </w:tc>
      </w:tr>
      <w:tr w:rsidR="00800193" w:rsidRPr="003238A8" w:rsidTr="00B812DD">
        <w:tc>
          <w:tcPr>
            <w:tcW w:w="4077" w:type="dxa"/>
            <w:vMerge/>
          </w:tcPr>
          <w:p w:rsidR="00800193" w:rsidRPr="003238A8" w:rsidRDefault="00800193" w:rsidP="00800193">
            <w:pPr>
              <w:ind w:firstLine="709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800193" w:rsidRPr="003238A8" w:rsidRDefault="00800193" w:rsidP="00800193">
            <w:pPr>
              <w:ind w:firstLine="709"/>
              <w:jc w:val="both"/>
              <w:rPr>
                <w:i/>
                <w:color w:val="000000"/>
                <w:sz w:val="22"/>
                <w:szCs w:val="22"/>
              </w:rPr>
            </w:pPr>
            <w:r w:rsidRPr="003238A8">
              <w:rPr>
                <w:i/>
                <w:color w:val="000000"/>
                <w:sz w:val="22"/>
                <w:szCs w:val="22"/>
              </w:rPr>
              <w:t>рублей</w:t>
            </w:r>
          </w:p>
          <w:p w:rsidR="00800193" w:rsidRPr="003238A8" w:rsidRDefault="00800193" w:rsidP="00800193">
            <w:pPr>
              <w:ind w:firstLine="709"/>
              <w:jc w:val="both"/>
              <w:rPr>
                <w:i/>
                <w:color w:val="000000"/>
                <w:sz w:val="22"/>
                <w:szCs w:val="22"/>
              </w:rPr>
            </w:pPr>
            <w:r w:rsidRPr="003238A8">
              <w:rPr>
                <w:i/>
                <w:color w:val="000000"/>
                <w:sz w:val="22"/>
                <w:szCs w:val="22"/>
              </w:rPr>
              <w:t xml:space="preserve"> в месяц</w:t>
            </w:r>
          </w:p>
        </w:tc>
        <w:tc>
          <w:tcPr>
            <w:tcW w:w="3793" w:type="dxa"/>
            <w:gridSpan w:val="2"/>
          </w:tcPr>
          <w:p w:rsidR="00800193" w:rsidRPr="003238A8" w:rsidRDefault="00800193" w:rsidP="00800193">
            <w:pPr>
              <w:ind w:firstLine="709"/>
              <w:jc w:val="both"/>
              <w:rPr>
                <w:i/>
                <w:color w:val="000000"/>
                <w:sz w:val="22"/>
                <w:szCs w:val="22"/>
              </w:rPr>
            </w:pPr>
            <w:proofErr w:type="gramStart"/>
            <w:r w:rsidRPr="003238A8">
              <w:rPr>
                <w:i/>
                <w:color w:val="000000"/>
                <w:sz w:val="22"/>
                <w:szCs w:val="22"/>
              </w:rPr>
              <w:t>в</w:t>
            </w:r>
            <w:proofErr w:type="gramEnd"/>
            <w:r w:rsidRPr="003238A8">
              <w:rPr>
                <w:i/>
                <w:color w:val="000000"/>
                <w:sz w:val="22"/>
                <w:szCs w:val="22"/>
              </w:rPr>
              <w:t xml:space="preserve"> % к соответствующему периоду прошлого года</w:t>
            </w:r>
          </w:p>
        </w:tc>
      </w:tr>
      <w:tr w:rsidR="00800193" w:rsidRPr="003238A8" w:rsidTr="00B812DD">
        <w:tc>
          <w:tcPr>
            <w:tcW w:w="4077" w:type="dxa"/>
            <w:vMerge/>
          </w:tcPr>
          <w:p w:rsidR="00800193" w:rsidRPr="003238A8" w:rsidRDefault="00800193" w:rsidP="00800193">
            <w:pPr>
              <w:ind w:firstLine="709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800193" w:rsidRPr="003238A8" w:rsidRDefault="00800193" w:rsidP="00800193">
            <w:pPr>
              <w:ind w:firstLine="709"/>
              <w:jc w:val="both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800193" w:rsidRPr="003238A8" w:rsidRDefault="00800193" w:rsidP="009C6E07">
            <w:pPr>
              <w:jc w:val="both"/>
              <w:rPr>
                <w:i/>
                <w:color w:val="000000"/>
                <w:sz w:val="22"/>
                <w:szCs w:val="22"/>
              </w:rPr>
            </w:pPr>
            <w:r w:rsidRPr="003238A8">
              <w:rPr>
                <w:i/>
                <w:color w:val="000000"/>
                <w:sz w:val="22"/>
                <w:szCs w:val="22"/>
              </w:rPr>
              <w:t>номинальный</w:t>
            </w:r>
          </w:p>
        </w:tc>
        <w:tc>
          <w:tcPr>
            <w:tcW w:w="1808" w:type="dxa"/>
          </w:tcPr>
          <w:p w:rsidR="00800193" w:rsidRPr="003238A8" w:rsidRDefault="00800193" w:rsidP="00800193">
            <w:pPr>
              <w:ind w:firstLine="709"/>
              <w:jc w:val="both"/>
              <w:rPr>
                <w:i/>
                <w:color w:val="000000"/>
                <w:sz w:val="22"/>
                <w:szCs w:val="22"/>
              </w:rPr>
            </w:pPr>
            <w:r w:rsidRPr="003238A8">
              <w:rPr>
                <w:i/>
                <w:color w:val="000000"/>
                <w:sz w:val="22"/>
                <w:szCs w:val="22"/>
              </w:rPr>
              <w:t>реальный</w:t>
            </w:r>
          </w:p>
        </w:tc>
      </w:tr>
      <w:tr w:rsidR="00800193" w:rsidRPr="003238A8" w:rsidTr="00B812DD">
        <w:tc>
          <w:tcPr>
            <w:tcW w:w="4077" w:type="dxa"/>
          </w:tcPr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Все пенсионеры</w:t>
            </w:r>
          </w:p>
        </w:tc>
        <w:tc>
          <w:tcPr>
            <w:tcW w:w="1701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14702,7</w:t>
            </w:r>
          </w:p>
        </w:tc>
        <w:tc>
          <w:tcPr>
            <w:tcW w:w="1985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106,0</w:t>
            </w:r>
          </w:p>
        </w:tc>
        <w:tc>
          <w:tcPr>
            <w:tcW w:w="1808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103,9</w:t>
            </w:r>
          </w:p>
        </w:tc>
      </w:tr>
      <w:tr w:rsidR="00800193" w:rsidRPr="003238A8" w:rsidTr="00B812DD">
        <w:tc>
          <w:tcPr>
            <w:tcW w:w="4077" w:type="dxa"/>
          </w:tcPr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из них получающие пенсии</w:t>
            </w:r>
          </w:p>
        </w:tc>
        <w:tc>
          <w:tcPr>
            <w:tcW w:w="1701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  <w:tc>
          <w:tcPr>
            <w:tcW w:w="1808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</w:tc>
      </w:tr>
      <w:tr w:rsidR="00800193" w:rsidRPr="003238A8" w:rsidTr="00B812DD">
        <w:tc>
          <w:tcPr>
            <w:tcW w:w="4077" w:type="dxa"/>
          </w:tcPr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 xml:space="preserve">      по старости</w:t>
            </w:r>
          </w:p>
        </w:tc>
        <w:tc>
          <w:tcPr>
            <w:tcW w:w="1701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15503,2</w:t>
            </w:r>
          </w:p>
        </w:tc>
        <w:tc>
          <w:tcPr>
            <w:tcW w:w="1985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106,3</w:t>
            </w:r>
          </w:p>
        </w:tc>
        <w:tc>
          <w:tcPr>
            <w:tcW w:w="1808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104,1</w:t>
            </w:r>
          </w:p>
        </w:tc>
      </w:tr>
      <w:tr w:rsidR="00800193" w:rsidRPr="003238A8" w:rsidTr="00B812DD">
        <w:tc>
          <w:tcPr>
            <w:tcW w:w="4077" w:type="dxa"/>
          </w:tcPr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 xml:space="preserve">      по инвалидности</w:t>
            </w:r>
          </w:p>
        </w:tc>
        <w:tc>
          <w:tcPr>
            <w:tcW w:w="1701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9354,4</w:t>
            </w:r>
          </w:p>
        </w:tc>
        <w:tc>
          <w:tcPr>
            <w:tcW w:w="1985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106,2</w:t>
            </w:r>
          </w:p>
        </w:tc>
        <w:tc>
          <w:tcPr>
            <w:tcW w:w="1808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104,0</w:t>
            </w:r>
          </w:p>
        </w:tc>
      </w:tr>
      <w:tr w:rsidR="00800193" w:rsidRPr="003238A8" w:rsidTr="00B812DD">
        <w:tc>
          <w:tcPr>
            <w:tcW w:w="4077" w:type="dxa"/>
          </w:tcPr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 xml:space="preserve">       по случаю потери </w:t>
            </w:r>
          </w:p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 xml:space="preserve">       кормильца</w:t>
            </w:r>
          </w:p>
        </w:tc>
        <w:tc>
          <w:tcPr>
            <w:tcW w:w="1701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10261,6</w:t>
            </w:r>
          </w:p>
        </w:tc>
        <w:tc>
          <w:tcPr>
            <w:tcW w:w="1985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107,5</w:t>
            </w:r>
          </w:p>
        </w:tc>
        <w:tc>
          <w:tcPr>
            <w:tcW w:w="1808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105,4</w:t>
            </w:r>
          </w:p>
        </w:tc>
      </w:tr>
      <w:tr w:rsidR="00800193" w:rsidRPr="003238A8" w:rsidTr="00B812DD">
        <w:tc>
          <w:tcPr>
            <w:tcW w:w="4077" w:type="dxa"/>
          </w:tcPr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 xml:space="preserve">       пострадавшие </w:t>
            </w:r>
            <w:proofErr w:type="gramStart"/>
            <w:r w:rsidRPr="003238A8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3238A8">
              <w:rPr>
                <w:color w:val="000000"/>
                <w:sz w:val="22"/>
                <w:szCs w:val="22"/>
              </w:rPr>
              <w:t xml:space="preserve"> </w:t>
            </w:r>
          </w:p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 xml:space="preserve"> результате </w:t>
            </w:r>
            <w:proofErr w:type="gramStart"/>
            <w:r w:rsidRPr="003238A8">
              <w:rPr>
                <w:color w:val="000000"/>
                <w:sz w:val="22"/>
                <w:szCs w:val="22"/>
              </w:rPr>
              <w:t>техногенных</w:t>
            </w:r>
            <w:proofErr w:type="gramEnd"/>
            <w:r w:rsidRPr="003238A8">
              <w:rPr>
                <w:color w:val="000000"/>
                <w:sz w:val="22"/>
                <w:szCs w:val="22"/>
              </w:rPr>
              <w:t xml:space="preserve"> </w:t>
            </w:r>
          </w:p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 xml:space="preserve">       катастроф</w:t>
            </w:r>
          </w:p>
        </w:tc>
        <w:tc>
          <w:tcPr>
            <w:tcW w:w="1701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13840,2</w:t>
            </w:r>
          </w:p>
        </w:tc>
        <w:tc>
          <w:tcPr>
            <w:tcW w:w="1985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103,7</w:t>
            </w:r>
          </w:p>
        </w:tc>
        <w:tc>
          <w:tcPr>
            <w:tcW w:w="1808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</w:p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101,6</w:t>
            </w:r>
          </w:p>
        </w:tc>
      </w:tr>
      <w:tr w:rsidR="00800193" w:rsidRPr="003238A8" w:rsidTr="00B812DD">
        <w:tc>
          <w:tcPr>
            <w:tcW w:w="4077" w:type="dxa"/>
          </w:tcPr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 xml:space="preserve">       социальные</w:t>
            </w:r>
          </w:p>
        </w:tc>
        <w:tc>
          <w:tcPr>
            <w:tcW w:w="1701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8597,0</w:t>
            </w:r>
          </w:p>
        </w:tc>
        <w:tc>
          <w:tcPr>
            <w:tcW w:w="1985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102,1</w:t>
            </w:r>
          </w:p>
        </w:tc>
        <w:tc>
          <w:tcPr>
            <w:tcW w:w="1808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800193" w:rsidRPr="003238A8" w:rsidTr="00B812DD">
        <w:tc>
          <w:tcPr>
            <w:tcW w:w="4077" w:type="dxa"/>
          </w:tcPr>
          <w:p w:rsidR="00800193" w:rsidRPr="003238A8" w:rsidRDefault="00800193" w:rsidP="009C6E07">
            <w:pPr>
              <w:ind w:firstLine="709"/>
              <w:rPr>
                <w:b/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 xml:space="preserve">      федеральные госслужащие</w:t>
            </w:r>
          </w:p>
        </w:tc>
        <w:tc>
          <w:tcPr>
            <w:tcW w:w="1701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18984,3</w:t>
            </w:r>
          </w:p>
        </w:tc>
        <w:tc>
          <w:tcPr>
            <w:tcW w:w="1985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106,8</w:t>
            </w:r>
          </w:p>
        </w:tc>
        <w:tc>
          <w:tcPr>
            <w:tcW w:w="1808" w:type="dxa"/>
          </w:tcPr>
          <w:p w:rsidR="00800193" w:rsidRPr="003238A8" w:rsidRDefault="00800193" w:rsidP="009C6E07">
            <w:pPr>
              <w:ind w:firstLine="709"/>
              <w:rPr>
                <w:color w:val="000000"/>
                <w:sz w:val="22"/>
                <w:szCs w:val="22"/>
              </w:rPr>
            </w:pPr>
            <w:r w:rsidRPr="003238A8">
              <w:rPr>
                <w:color w:val="000000"/>
                <w:sz w:val="22"/>
                <w:szCs w:val="22"/>
              </w:rPr>
              <w:t>104,6</w:t>
            </w:r>
          </w:p>
        </w:tc>
      </w:tr>
    </w:tbl>
    <w:p w:rsidR="00800193" w:rsidRPr="003238A8" w:rsidRDefault="00800193" w:rsidP="00800193">
      <w:pPr>
        <w:ind w:firstLine="709"/>
        <w:jc w:val="both"/>
        <w:rPr>
          <w:color w:val="000000"/>
          <w:sz w:val="22"/>
          <w:szCs w:val="22"/>
        </w:rPr>
      </w:pPr>
    </w:p>
    <w:p w:rsidR="009C6E07" w:rsidRDefault="009C6E07" w:rsidP="00800193">
      <w:pPr>
        <w:ind w:firstLine="709"/>
        <w:jc w:val="both"/>
        <w:rPr>
          <w:color w:val="000000"/>
          <w:sz w:val="28"/>
          <w:szCs w:val="28"/>
        </w:rPr>
      </w:pPr>
    </w:p>
    <w:p w:rsidR="009C6E07" w:rsidRDefault="009C6E07" w:rsidP="00800193">
      <w:pPr>
        <w:ind w:firstLine="709"/>
        <w:jc w:val="both"/>
        <w:rPr>
          <w:color w:val="000000"/>
          <w:sz w:val="28"/>
          <w:szCs w:val="28"/>
        </w:rPr>
      </w:pPr>
    </w:p>
    <w:p w:rsidR="009C6E07" w:rsidRDefault="009C6E07" w:rsidP="00800193">
      <w:pPr>
        <w:ind w:firstLine="709"/>
        <w:jc w:val="both"/>
        <w:rPr>
          <w:color w:val="000000"/>
          <w:sz w:val="28"/>
          <w:szCs w:val="28"/>
        </w:rPr>
      </w:pPr>
    </w:p>
    <w:p w:rsidR="009C6E07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 xml:space="preserve">При этом средний размер назначенных месячных пенсий в </w:t>
      </w:r>
      <w:proofErr w:type="spellStart"/>
      <w:r w:rsidRPr="00800193">
        <w:rPr>
          <w:color w:val="000000"/>
          <w:sz w:val="28"/>
          <w:szCs w:val="28"/>
        </w:rPr>
        <w:t>Кольчугинском</w:t>
      </w:r>
      <w:proofErr w:type="spellEnd"/>
      <w:r w:rsidRPr="00800193">
        <w:rPr>
          <w:color w:val="000000"/>
          <w:sz w:val="28"/>
          <w:szCs w:val="28"/>
        </w:rPr>
        <w:t xml:space="preserve"> муниципальном районе превышал средний размер назначенных месячных пенсий в целом по области на 4,7%, в г. Владимире на 4,3%; в Ковровском муниципальном районе – на 3,1%, в Александровском муниципальном районе – </w:t>
      </w:r>
      <w:proofErr w:type="gramStart"/>
      <w:r w:rsidRPr="00800193">
        <w:rPr>
          <w:color w:val="000000"/>
          <w:sz w:val="28"/>
          <w:szCs w:val="28"/>
        </w:rPr>
        <w:t>на</w:t>
      </w:r>
      <w:proofErr w:type="gramEnd"/>
      <w:r w:rsidRPr="00800193">
        <w:rPr>
          <w:color w:val="000000"/>
          <w:sz w:val="28"/>
          <w:szCs w:val="28"/>
        </w:rPr>
        <w:t xml:space="preserve"> 0,9%. </w:t>
      </w:r>
    </w:p>
    <w:p w:rsidR="009C6E07" w:rsidRDefault="009C6E07" w:rsidP="00800193">
      <w:pPr>
        <w:ind w:firstLine="709"/>
        <w:jc w:val="both"/>
        <w:rPr>
          <w:color w:val="000000"/>
          <w:sz w:val="28"/>
          <w:szCs w:val="28"/>
        </w:rPr>
      </w:pP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 xml:space="preserve">В то же время средний размер назначенных месячных пенсий в </w:t>
      </w:r>
      <w:proofErr w:type="spellStart"/>
      <w:r w:rsidRPr="00800193">
        <w:rPr>
          <w:color w:val="000000"/>
          <w:sz w:val="28"/>
          <w:szCs w:val="28"/>
        </w:rPr>
        <w:t>Меленковском</w:t>
      </w:r>
      <w:proofErr w:type="spellEnd"/>
      <w:r w:rsidRPr="00800193">
        <w:rPr>
          <w:color w:val="000000"/>
          <w:sz w:val="28"/>
          <w:szCs w:val="28"/>
        </w:rPr>
        <w:t xml:space="preserve"> муниципальном районе был ниже </w:t>
      </w:r>
      <w:proofErr w:type="spellStart"/>
      <w:r w:rsidRPr="00800193">
        <w:rPr>
          <w:color w:val="000000"/>
          <w:sz w:val="28"/>
          <w:szCs w:val="28"/>
        </w:rPr>
        <w:t>среднеобластного</w:t>
      </w:r>
      <w:proofErr w:type="spellEnd"/>
      <w:r w:rsidRPr="00800193">
        <w:rPr>
          <w:color w:val="000000"/>
          <w:sz w:val="28"/>
          <w:szCs w:val="28"/>
        </w:rPr>
        <w:t xml:space="preserve"> уровня на 6,9%, в </w:t>
      </w:r>
      <w:proofErr w:type="spellStart"/>
      <w:r w:rsidRPr="00800193">
        <w:rPr>
          <w:color w:val="000000"/>
          <w:sz w:val="28"/>
          <w:szCs w:val="28"/>
        </w:rPr>
        <w:t>Селивановском</w:t>
      </w:r>
      <w:proofErr w:type="spellEnd"/>
      <w:r w:rsidRPr="00800193">
        <w:rPr>
          <w:color w:val="000000"/>
          <w:sz w:val="28"/>
          <w:szCs w:val="28"/>
        </w:rPr>
        <w:t xml:space="preserve"> – на 6,7%, в </w:t>
      </w:r>
      <w:proofErr w:type="spellStart"/>
      <w:r w:rsidRPr="00800193">
        <w:rPr>
          <w:color w:val="000000"/>
          <w:sz w:val="28"/>
          <w:szCs w:val="28"/>
        </w:rPr>
        <w:t>Камешковском</w:t>
      </w:r>
      <w:proofErr w:type="spellEnd"/>
      <w:r w:rsidRPr="00800193">
        <w:rPr>
          <w:color w:val="000000"/>
          <w:sz w:val="28"/>
          <w:szCs w:val="28"/>
        </w:rPr>
        <w:t xml:space="preserve"> – </w:t>
      </w:r>
      <w:proofErr w:type="gramStart"/>
      <w:r w:rsidRPr="00800193">
        <w:rPr>
          <w:color w:val="000000"/>
          <w:sz w:val="28"/>
          <w:szCs w:val="28"/>
        </w:rPr>
        <w:t>на</w:t>
      </w:r>
      <w:proofErr w:type="gramEnd"/>
      <w:r w:rsidRPr="00800193">
        <w:rPr>
          <w:color w:val="000000"/>
          <w:sz w:val="28"/>
          <w:szCs w:val="28"/>
        </w:rPr>
        <w:t xml:space="preserve"> 6,2% , в </w:t>
      </w:r>
      <w:proofErr w:type="spellStart"/>
      <w:r w:rsidRPr="00800193">
        <w:rPr>
          <w:color w:val="000000"/>
          <w:sz w:val="28"/>
          <w:szCs w:val="28"/>
        </w:rPr>
        <w:t>Судогодском</w:t>
      </w:r>
      <w:proofErr w:type="spellEnd"/>
      <w:r w:rsidRPr="00800193">
        <w:rPr>
          <w:color w:val="000000"/>
          <w:sz w:val="28"/>
          <w:szCs w:val="28"/>
        </w:rPr>
        <w:t xml:space="preserve"> – на 6 %.</w:t>
      </w: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</w:p>
    <w:p w:rsidR="009C6E07" w:rsidRDefault="009C6E07" w:rsidP="009C6E07">
      <w:pPr>
        <w:ind w:firstLine="709"/>
        <w:jc w:val="center"/>
        <w:rPr>
          <w:b/>
          <w:color w:val="000000"/>
          <w:sz w:val="24"/>
          <w:szCs w:val="24"/>
        </w:rPr>
      </w:pPr>
    </w:p>
    <w:p w:rsidR="009C6E07" w:rsidRDefault="009C6E07" w:rsidP="009C6E07">
      <w:pPr>
        <w:ind w:firstLine="709"/>
        <w:jc w:val="center"/>
        <w:rPr>
          <w:b/>
          <w:color w:val="000000"/>
          <w:sz w:val="24"/>
          <w:szCs w:val="24"/>
        </w:rPr>
      </w:pPr>
    </w:p>
    <w:p w:rsidR="003238A8" w:rsidRDefault="003238A8" w:rsidP="009C6E07">
      <w:pPr>
        <w:ind w:firstLine="709"/>
        <w:jc w:val="center"/>
        <w:rPr>
          <w:b/>
          <w:color w:val="000000"/>
          <w:sz w:val="24"/>
          <w:szCs w:val="24"/>
        </w:rPr>
      </w:pPr>
    </w:p>
    <w:p w:rsidR="009C6E07" w:rsidRDefault="009C6E07" w:rsidP="009C6E07">
      <w:pPr>
        <w:ind w:firstLine="709"/>
        <w:jc w:val="center"/>
        <w:rPr>
          <w:b/>
          <w:color w:val="000000"/>
          <w:sz w:val="24"/>
          <w:szCs w:val="24"/>
        </w:rPr>
      </w:pPr>
    </w:p>
    <w:p w:rsidR="009C6E07" w:rsidRDefault="009C6E07" w:rsidP="009C6E07">
      <w:pPr>
        <w:ind w:firstLine="709"/>
        <w:jc w:val="center"/>
        <w:rPr>
          <w:b/>
          <w:color w:val="000000"/>
          <w:sz w:val="24"/>
          <w:szCs w:val="24"/>
        </w:rPr>
      </w:pPr>
    </w:p>
    <w:p w:rsidR="009C6E07" w:rsidRDefault="009C6E07" w:rsidP="009C6E07">
      <w:pPr>
        <w:ind w:firstLine="709"/>
        <w:jc w:val="center"/>
        <w:rPr>
          <w:b/>
          <w:color w:val="000000"/>
          <w:sz w:val="24"/>
          <w:szCs w:val="24"/>
        </w:rPr>
      </w:pPr>
    </w:p>
    <w:p w:rsidR="00800193" w:rsidRPr="003238A8" w:rsidRDefault="00800193" w:rsidP="009C6E07">
      <w:pPr>
        <w:ind w:firstLine="709"/>
        <w:jc w:val="center"/>
        <w:rPr>
          <w:b/>
          <w:color w:val="000000"/>
          <w:sz w:val="24"/>
          <w:szCs w:val="24"/>
        </w:rPr>
      </w:pPr>
      <w:r w:rsidRPr="003238A8">
        <w:rPr>
          <w:b/>
          <w:color w:val="000000"/>
          <w:sz w:val="24"/>
          <w:szCs w:val="24"/>
        </w:rPr>
        <w:t>Рис. 3. Средний размер назначенных месячных пенсий</w:t>
      </w:r>
    </w:p>
    <w:p w:rsidR="00800193" w:rsidRPr="003238A8" w:rsidRDefault="00800193" w:rsidP="009C6E07">
      <w:pPr>
        <w:ind w:firstLine="709"/>
        <w:jc w:val="center"/>
        <w:rPr>
          <w:b/>
          <w:color w:val="000000"/>
          <w:sz w:val="24"/>
          <w:szCs w:val="24"/>
        </w:rPr>
      </w:pPr>
      <w:r w:rsidRPr="003238A8">
        <w:rPr>
          <w:b/>
          <w:color w:val="000000"/>
          <w:sz w:val="24"/>
          <w:szCs w:val="24"/>
        </w:rPr>
        <w:t>по муниципальным образования области</w:t>
      </w:r>
    </w:p>
    <w:p w:rsidR="00800193" w:rsidRPr="003238A8" w:rsidRDefault="00800193" w:rsidP="009C6E07">
      <w:pPr>
        <w:ind w:firstLine="709"/>
        <w:jc w:val="center"/>
        <w:rPr>
          <w:color w:val="000000"/>
          <w:sz w:val="24"/>
          <w:szCs w:val="24"/>
        </w:rPr>
      </w:pPr>
      <w:r w:rsidRPr="003238A8">
        <w:rPr>
          <w:color w:val="000000"/>
          <w:sz w:val="24"/>
          <w:szCs w:val="24"/>
        </w:rPr>
        <w:t>(на 1 января 2020 года)</w:t>
      </w:r>
    </w:p>
    <w:p w:rsidR="009C6E07" w:rsidRPr="003238A8" w:rsidRDefault="009C6E07" w:rsidP="009C6E07">
      <w:pPr>
        <w:ind w:firstLine="709"/>
        <w:jc w:val="center"/>
        <w:rPr>
          <w:color w:val="000000"/>
          <w:sz w:val="24"/>
          <w:szCs w:val="24"/>
        </w:rPr>
      </w:pPr>
    </w:p>
    <w:p w:rsidR="009C6E07" w:rsidRPr="009C6E07" w:rsidRDefault="009C6E07" w:rsidP="009C6E07">
      <w:pPr>
        <w:ind w:firstLine="709"/>
        <w:jc w:val="center"/>
        <w:rPr>
          <w:color w:val="000000"/>
          <w:sz w:val="28"/>
          <w:szCs w:val="28"/>
        </w:rPr>
      </w:pP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noProof/>
          <w:color w:val="000000"/>
          <w:sz w:val="28"/>
          <w:szCs w:val="28"/>
        </w:rPr>
        <w:drawing>
          <wp:inline distT="0" distB="0" distL="0" distR="0" wp14:anchorId="5DEA6D59" wp14:editId="0571E3D9">
            <wp:extent cx="5724525" cy="52101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C6E07" w:rsidRDefault="009C6E07" w:rsidP="00800193">
      <w:pPr>
        <w:ind w:firstLine="709"/>
        <w:jc w:val="both"/>
        <w:rPr>
          <w:color w:val="000000"/>
          <w:sz w:val="28"/>
          <w:szCs w:val="28"/>
        </w:rPr>
      </w:pPr>
    </w:p>
    <w:p w:rsidR="009C6E07" w:rsidRDefault="009C6E07" w:rsidP="00800193">
      <w:pPr>
        <w:ind w:firstLine="709"/>
        <w:jc w:val="both"/>
        <w:rPr>
          <w:color w:val="000000"/>
          <w:sz w:val="28"/>
          <w:szCs w:val="28"/>
        </w:rPr>
      </w:pPr>
    </w:p>
    <w:p w:rsid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 xml:space="preserve">Величина прожиточного минимума пенсионера определена на основании постановления администрации Владимирской области от 04.02.2020 г. № 50     "Об утверждении величины прожиточного минимума на территории Владимирской области за IV квартал 2019 года" в размере 8375 рублей. Средний размер назначенных месячных пенсий на 1 января 2020 года превышал величину прожиточного минимума пенсионера почти в 1,8 раза (на 1 января 2019 года – в 1,7раза). </w:t>
      </w:r>
    </w:p>
    <w:p w:rsidR="003238A8" w:rsidRDefault="003238A8" w:rsidP="00800193">
      <w:pPr>
        <w:ind w:firstLine="709"/>
        <w:jc w:val="both"/>
        <w:rPr>
          <w:color w:val="000000"/>
          <w:sz w:val="28"/>
          <w:szCs w:val="28"/>
        </w:rPr>
      </w:pPr>
    </w:p>
    <w:p w:rsidR="009C6E07" w:rsidRDefault="00566D36" w:rsidP="00800193">
      <w:pPr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566D36">
        <w:rPr>
          <w:b/>
          <w:i/>
          <w:color w:val="000000"/>
          <w:sz w:val="28"/>
          <w:szCs w:val="28"/>
        </w:rPr>
        <w:t>Р</w:t>
      </w:r>
      <w:r>
        <w:rPr>
          <w:b/>
          <w:i/>
          <w:color w:val="000000"/>
          <w:sz w:val="28"/>
          <w:szCs w:val="28"/>
        </w:rPr>
        <w:t>аботающих</w:t>
      </w:r>
      <w:r w:rsidRPr="00566D36">
        <w:rPr>
          <w:b/>
          <w:i/>
          <w:color w:val="000000"/>
          <w:sz w:val="28"/>
          <w:szCs w:val="28"/>
        </w:rPr>
        <w:t xml:space="preserve"> </w:t>
      </w:r>
      <w:r>
        <w:rPr>
          <w:b/>
          <w:i/>
          <w:color w:val="000000"/>
          <w:sz w:val="28"/>
          <w:szCs w:val="28"/>
        </w:rPr>
        <w:t>пенсионеров становится меньше</w:t>
      </w:r>
    </w:p>
    <w:p w:rsidR="003238A8" w:rsidRPr="00566D36" w:rsidRDefault="003238A8" w:rsidP="00800193">
      <w:pPr>
        <w:ind w:firstLine="709"/>
        <w:jc w:val="both"/>
        <w:rPr>
          <w:b/>
          <w:i/>
          <w:color w:val="000000"/>
          <w:sz w:val="28"/>
          <w:szCs w:val="28"/>
        </w:rPr>
      </w:pP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 xml:space="preserve">По состоянию на 1 января 2020 года продолжали работать 103,5 тыс. пенсионеров или 22,7% от общей численности пенсионеров, состоящих на учете в отделении Пенсионного фонда РФ по Владимирской области (по </w:t>
      </w:r>
      <w:r w:rsidRPr="00800193">
        <w:rPr>
          <w:color w:val="000000"/>
          <w:sz w:val="28"/>
          <w:szCs w:val="28"/>
        </w:rPr>
        <w:lastRenderedPageBreak/>
        <w:t xml:space="preserve">состоянию на 1 января 2019 года соответственно 111,1 тыс. человек </w:t>
      </w:r>
      <w:r w:rsidR="00566D36">
        <w:rPr>
          <w:color w:val="000000"/>
          <w:sz w:val="28"/>
          <w:szCs w:val="28"/>
        </w:rPr>
        <w:t>,</w:t>
      </w:r>
      <w:r w:rsidRPr="00800193">
        <w:rPr>
          <w:color w:val="000000"/>
          <w:sz w:val="28"/>
          <w:szCs w:val="28"/>
        </w:rPr>
        <w:t xml:space="preserve"> 24%</w:t>
      </w:r>
      <w:r w:rsidR="00566D36">
        <w:rPr>
          <w:color w:val="000000"/>
          <w:sz w:val="28"/>
          <w:szCs w:val="28"/>
        </w:rPr>
        <w:t>)</w:t>
      </w:r>
      <w:r w:rsidRPr="00800193">
        <w:rPr>
          <w:color w:val="000000"/>
          <w:sz w:val="28"/>
          <w:szCs w:val="28"/>
        </w:rPr>
        <w:t>.</w:t>
      </w:r>
      <w:r w:rsidR="00566D36">
        <w:rPr>
          <w:color w:val="000000"/>
          <w:sz w:val="28"/>
          <w:szCs w:val="28"/>
        </w:rPr>
        <w:t xml:space="preserve"> </w:t>
      </w:r>
      <w:r w:rsidRPr="00800193">
        <w:rPr>
          <w:color w:val="000000"/>
          <w:sz w:val="28"/>
          <w:szCs w:val="28"/>
        </w:rPr>
        <w:t xml:space="preserve"> Это в 1,8 раза  меньше, чем несколько лет назад  - по состоянию на 1 января 2016 года</w:t>
      </w:r>
      <w:r w:rsidR="00566D36">
        <w:rPr>
          <w:color w:val="000000"/>
          <w:sz w:val="28"/>
          <w:szCs w:val="28"/>
        </w:rPr>
        <w:t xml:space="preserve"> </w:t>
      </w:r>
      <w:r w:rsidRPr="00800193">
        <w:rPr>
          <w:color w:val="000000"/>
          <w:sz w:val="28"/>
          <w:szCs w:val="28"/>
        </w:rPr>
        <w:t xml:space="preserve"> работали </w:t>
      </w:r>
      <w:r w:rsidR="009C6E07">
        <w:rPr>
          <w:color w:val="000000"/>
          <w:sz w:val="28"/>
          <w:szCs w:val="28"/>
        </w:rPr>
        <w:t xml:space="preserve"> </w:t>
      </w:r>
      <w:r w:rsidRPr="00800193">
        <w:rPr>
          <w:color w:val="000000"/>
          <w:sz w:val="28"/>
          <w:szCs w:val="28"/>
        </w:rPr>
        <w:t>41,3%</w:t>
      </w:r>
      <w:r w:rsidR="00566D36">
        <w:rPr>
          <w:color w:val="000000"/>
          <w:sz w:val="28"/>
          <w:szCs w:val="28"/>
        </w:rPr>
        <w:t xml:space="preserve"> </w:t>
      </w:r>
      <w:r w:rsidRPr="00800193">
        <w:rPr>
          <w:color w:val="000000"/>
          <w:sz w:val="28"/>
          <w:szCs w:val="28"/>
        </w:rPr>
        <w:t xml:space="preserve"> пенсионеров. Основной причиной заметного сокращения их числа является прекращение индексации пенсий работающим пенсионерам.</w:t>
      </w:r>
    </w:p>
    <w:p w:rsidR="003238A8" w:rsidRDefault="003238A8" w:rsidP="00800193">
      <w:pPr>
        <w:ind w:firstLine="709"/>
        <w:jc w:val="both"/>
        <w:rPr>
          <w:b/>
          <w:color w:val="000000"/>
          <w:sz w:val="28"/>
          <w:szCs w:val="28"/>
        </w:rPr>
      </w:pPr>
    </w:p>
    <w:p w:rsidR="00800193" w:rsidRPr="003238A8" w:rsidRDefault="00800193" w:rsidP="00800193">
      <w:pPr>
        <w:ind w:firstLine="709"/>
        <w:jc w:val="both"/>
        <w:rPr>
          <w:color w:val="000000"/>
          <w:sz w:val="24"/>
          <w:szCs w:val="24"/>
        </w:rPr>
      </w:pPr>
      <w:r w:rsidRPr="003238A8">
        <w:rPr>
          <w:b/>
          <w:color w:val="000000"/>
          <w:sz w:val="24"/>
          <w:szCs w:val="24"/>
        </w:rPr>
        <w:t>Рис. 4. Удельный вес численности работающих пенсионеров в общей численности соответствующей категории пенсионеров</w:t>
      </w:r>
      <w:r w:rsidR="003238A8">
        <w:rPr>
          <w:b/>
          <w:color w:val="000000"/>
          <w:sz w:val="24"/>
          <w:szCs w:val="24"/>
        </w:rPr>
        <w:t xml:space="preserve"> </w:t>
      </w:r>
      <w:r w:rsidRPr="00800193">
        <w:rPr>
          <w:color w:val="000000"/>
          <w:sz w:val="28"/>
          <w:szCs w:val="28"/>
        </w:rPr>
        <w:t>(</w:t>
      </w:r>
      <w:r w:rsidRPr="003238A8">
        <w:rPr>
          <w:color w:val="000000"/>
          <w:sz w:val="24"/>
          <w:szCs w:val="24"/>
        </w:rPr>
        <w:t>на 1 января, в процентах)</w:t>
      </w: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b/>
          <w:noProof/>
          <w:color w:val="000000"/>
          <w:sz w:val="28"/>
          <w:szCs w:val="28"/>
        </w:rPr>
        <w:drawing>
          <wp:inline distT="0" distB="0" distL="0" distR="0" wp14:anchorId="7D3EC09D" wp14:editId="6B703D7F">
            <wp:extent cx="5715000" cy="3419475"/>
            <wp:effectExtent l="0" t="0" r="19050" b="9525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</w:p>
    <w:p w:rsidR="00800193" w:rsidRPr="00800193" w:rsidRDefault="00566D36" w:rsidP="0080019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00193" w:rsidRPr="00800193">
        <w:rPr>
          <w:color w:val="000000"/>
          <w:sz w:val="28"/>
          <w:szCs w:val="28"/>
        </w:rPr>
        <w:t>Средний размер назначенных месячных пенсий по Владимирской области по состоянию на 1 января 2020 года составляет 97,6% среднего размера назначенных месячных пенсий по Центральному федеральному округу и 98,6% – по Российской Федерации в целом.</w:t>
      </w:r>
    </w:p>
    <w:p w:rsid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  <w:r w:rsidRPr="00800193">
        <w:rPr>
          <w:color w:val="000000"/>
          <w:sz w:val="28"/>
          <w:szCs w:val="28"/>
        </w:rPr>
        <w:t xml:space="preserve">Среди регионов Центрального федерального округа по средней величине назначенных месячных пенсий Владимирская область находится на 6 месте после г. Москвы (16039,4 рубля), Московской области (15951,5 рубля), Ярославской области (15169,9 рубля), Калужской (14829,6 рубля) и Тульской (14714,6 рубля) областей. Минимальный размер назначенных месячных пенсий наблюдался в </w:t>
      </w:r>
      <w:proofErr w:type="gramStart"/>
      <w:r w:rsidRPr="00800193">
        <w:rPr>
          <w:color w:val="000000"/>
          <w:sz w:val="28"/>
          <w:szCs w:val="28"/>
        </w:rPr>
        <w:t>Тамбовской</w:t>
      </w:r>
      <w:proofErr w:type="gramEnd"/>
      <w:r w:rsidRPr="00800193">
        <w:rPr>
          <w:color w:val="000000"/>
          <w:sz w:val="28"/>
          <w:szCs w:val="28"/>
        </w:rPr>
        <w:t xml:space="preserve"> области – 13390,4 рубля.</w:t>
      </w:r>
    </w:p>
    <w:p w:rsidR="003238A8" w:rsidRDefault="003238A8" w:rsidP="00800193">
      <w:pPr>
        <w:ind w:firstLine="709"/>
        <w:jc w:val="both"/>
        <w:rPr>
          <w:color w:val="000000"/>
          <w:sz w:val="28"/>
          <w:szCs w:val="28"/>
        </w:rPr>
      </w:pPr>
    </w:p>
    <w:p w:rsidR="003238A8" w:rsidRDefault="003238A8" w:rsidP="00800193">
      <w:pPr>
        <w:ind w:firstLine="709"/>
        <w:jc w:val="both"/>
        <w:rPr>
          <w:color w:val="000000"/>
          <w:sz w:val="28"/>
          <w:szCs w:val="28"/>
        </w:rPr>
      </w:pPr>
    </w:p>
    <w:p w:rsidR="003238A8" w:rsidRDefault="003238A8" w:rsidP="00800193">
      <w:pPr>
        <w:ind w:firstLine="709"/>
        <w:jc w:val="both"/>
        <w:rPr>
          <w:color w:val="000000"/>
          <w:sz w:val="28"/>
          <w:szCs w:val="28"/>
        </w:rPr>
      </w:pPr>
    </w:p>
    <w:p w:rsidR="003238A8" w:rsidRDefault="003238A8" w:rsidP="003238A8">
      <w:pPr>
        <w:ind w:firstLine="709"/>
        <w:jc w:val="both"/>
        <w:rPr>
          <w:sz w:val="28"/>
          <w:szCs w:val="28"/>
        </w:rPr>
      </w:pPr>
    </w:p>
    <w:p w:rsidR="003238A8" w:rsidRDefault="003238A8" w:rsidP="003238A8">
      <w:pPr>
        <w:jc w:val="both"/>
        <w:rPr>
          <w:color w:val="000000"/>
          <w:spacing w:val="-1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Начальник отдела статистика уровня жизни</w:t>
      </w:r>
    </w:p>
    <w:p w:rsidR="003238A8" w:rsidRDefault="003238A8" w:rsidP="003238A8">
      <w:pPr>
        <w:jc w:val="both"/>
        <w:rPr>
          <w:color w:val="000000"/>
          <w:spacing w:val="-1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 xml:space="preserve">и обследований домашних хозяйств </w:t>
      </w:r>
    </w:p>
    <w:p w:rsidR="003238A8" w:rsidRDefault="003238A8" w:rsidP="003238A8">
      <w:pPr>
        <w:jc w:val="both"/>
        <w:rPr>
          <w:color w:val="000000"/>
          <w:spacing w:val="-1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 xml:space="preserve">Кочетова Наталия Евгеньевна  </w:t>
      </w:r>
    </w:p>
    <w:p w:rsidR="003238A8" w:rsidRPr="00A86F52" w:rsidRDefault="003238A8" w:rsidP="003238A8">
      <w:pPr>
        <w:jc w:val="both"/>
        <w:rPr>
          <w:color w:val="000000"/>
          <w:spacing w:val="-1"/>
          <w:sz w:val="22"/>
          <w:szCs w:val="22"/>
        </w:rPr>
      </w:pPr>
      <w:r w:rsidRPr="00A86F52">
        <w:rPr>
          <w:color w:val="000000"/>
          <w:spacing w:val="-1"/>
          <w:sz w:val="22"/>
          <w:szCs w:val="22"/>
        </w:rPr>
        <w:t>Телефон:</w:t>
      </w:r>
      <w:r>
        <w:rPr>
          <w:color w:val="000000"/>
          <w:spacing w:val="-1"/>
          <w:sz w:val="22"/>
          <w:szCs w:val="22"/>
        </w:rPr>
        <w:t xml:space="preserve"> </w:t>
      </w:r>
      <w:r w:rsidRPr="00A86F52">
        <w:rPr>
          <w:color w:val="000000"/>
          <w:spacing w:val="-1"/>
          <w:sz w:val="22"/>
          <w:szCs w:val="22"/>
        </w:rPr>
        <w:t>+7(4922) 77-30-19</w:t>
      </w:r>
    </w:p>
    <w:p w:rsidR="003238A8" w:rsidRDefault="003238A8" w:rsidP="003238A8">
      <w:pPr>
        <w:jc w:val="both"/>
        <w:rPr>
          <w:rStyle w:val="a4"/>
          <w:spacing w:val="-1"/>
          <w:sz w:val="22"/>
          <w:szCs w:val="22"/>
        </w:rPr>
      </w:pPr>
      <w:proofErr w:type="spellStart"/>
      <w:r w:rsidRPr="00A86F52">
        <w:rPr>
          <w:color w:val="000000"/>
          <w:spacing w:val="-1"/>
          <w:sz w:val="22"/>
          <w:szCs w:val="22"/>
        </w:rPr>
        <w:t>Email</w:t>
      </w:r>
      <w:proofErr w:type="spellEnd"/>
      <w:r w:rsidRPr="00A86F52">
        <w:rPr>
          <w:color w:val="000000"/>
          <w:spacing w:val="-1"/>
          <w:sz w:val="22"/>
          <w:szCs w:val="22"/>
        </w:rPr>
        <w:t>:</w:t>
      </w:r>
      <w:r>
        <w:rPr>
          <w:color w:val="000000"/>
          <w:spacing w:val="-1"/>
          <w:sz w:val="22"/>
          <w:szCs w:val="22"/>
        </w:rPr>
        <w:t xml:space="preserve"> </w:t>
      </w:r>
      <w:hyperlink r:id="rId13" w:history="1">
        <w:r w:rsidRPr="003A2F06">
          <w:rPr>
            <w:rStyle w:val="a4"/>
            <w:spacing w:val="-1"/>
            <w:sz w:val="22"/>
            <w:szCs w:val="22"/>
          </w:rPr>
          <w:t>P33_KochetovaNE@gks.ru</w:t>
        </w:r>
      </w:hyperlink>
    </w:p>
    <w:p w:rsidR="003238A8" w:rsidRDefault="003238A8" w:rsidP="003238A8">
      <w:pPr>
        <w:jc w:val="both"/>
        <w:rPr>
          <w:rStyle w:val="a4"/>
          <w:spacing w:val="-1"/>
          <w:sz w:val="22"/>
          <w:szCs w:val="22"/>
        </w:rPr>
      </w:pPr>
    </w:p>
    <w:p w:rsidR="003238A8" w:rsidRDefault="003238A8" w:rsidP="003238A8">
      <w:pPr>
        <w:jc w:val="both"/>
        <w:rPr>
          <w:color w:val="000000"/>
          <w:spacing w:val="-1"/>
          <w:sz w:val="22"/>
          <w:szCs w:val="22"/>
        </w:rPr>
      </w:pPr>
    </w:p>
    <w:p w:rsidR="003238A8" w:rsidRPr="00556436" w:rsidRDefault="003238A8" w:rsidP="003238A8">
      <w:r w:rsidRPr="00556436">
        <w:t xml:space="preserve">Солдатова Наталья Михайловна,  </w:t>
      </w:r>
    </w:p>
    <w:p w:rsidR="003238A8" w:rsidRPr="00556436" w:rsidRDefault="003238A8" w:rsidP="003238A8">
      <w:r w:rsidRPr="00556436">
        <w:lastRenderedPageBreak/>
        <w:t xml:space="preserve">специалист  </w:t>
      </w:r>
      <w:proofErr w:type="spellStart"/>
      <w:r w:rsidRPr="00556436">
        <w:t>Владимирстата</w:t>
      </w:r>
      <w:proofErr w:type="spellEnd"/>
      <w:r w:rsidRPr="00556436">
        <w:t xml:space="preserve"> </w:t>
      </w:r>
    </w:p>
    <w:p w:rsidR="003238A8" w:rsidRPr="00556436" w:rsidRDefault="003238A8" w:rsidP="003238A8">
      <w:r w:rsidRPr="00556436">
        <w:t>по взаимодействию  со СМИ</w:t>
      </w:r>
    </w:p>
    <w:p w:rsidR="003238A8" w:rsidRPr="00B459C1" w:rsidRDefault="003238A8" w:rsidP="003238A8">
      <w:r w:rsidRPr="00556436">
        <w:t xml:space="preserve">тел. </w:t>
      </w:r>
      <w:r w:rsidRPr="00B459C1">
        <w:t xml:space="preserve">+7(4922) 773041, 773042 </w:t>
      </w:r>
      <w:r w:rsidRPr="00556436">
        <w:t>доб</w:t>
      </w:r>
      <w:r w:rsidRPr="00B459C1">
        <w:t>. 0402,</w:t>
      </w:r>
    </w:p>
    <w:p w:rsidR="003238A8" w:rsidRPr="00C43843" w:rsidRDefault="003238A8" w:rsidP="003238A8">
      <w:r w:rsidRPr="00556436">
        <w:t>моб</w:t>
      </w:r>
      <w:r w:rsidRPr="00C43843">
        <w:t xml:space="preserve">. +7 9307408865 </w:t>
      </w:r>
    </w:p>
    <w:p w:rsidR="003238A8" w:rsidRPr="000C34CF" w:rsidRDefault="003238A8" w:rsidP="003238A8">
      <w:pPr>
        <w:rPr>
          <w:rStyle w:val="a4"/>
          <w:color w:val="auto"/>
          <w:lang w:val="en-US"/>
        </w:rPr>
      </w:pPr>
      <w:proofErr w:type="gramStart"/>
      <w:r w:rsidRPr="00556436">
        <w:rPr>
          <w:lang w:val="en-US"/>
        </w:rPr>
        <w:t>mailto</w:t>
      </w:r>
      <w:proofErr w:type="gramEnd"/>
      <w:r w:rsidRPr="000C34CF">
        <w:rPr>
          <w:lang w:val="en-US"/>
        </w:rPr>
        <w:t xml:space="preserve">:  </w:t>
      </w:r>
      <w:hyperlink r:id="rId14" w:history="1">
        <w:r w:rsidRPr="00556436">
          <w:rPr>
            <w:rStyle w:val="a4"/>
            <w:color w:val="auto"/>
            <w:lang w:val="en-US"/>
          </w:rPr>
          <w:t>P</w:t>
        </w:r>
        <w:r w:rsidRPr="000C34CF">
          <w:rPr>
            <w:rStyle w:val="a4"/>
            <w:color w:val="auto"/>
            <w:lang w:val="en-US"/>
          </w:rPr>
          <w:t>33_</w:t>
        </w:r>
        <w:r w:rsidRPr="00556436">
          <w:rPr>
            <w:rStyle w:val="a4"/>
            <w:color w:val="auto"/>
            <w:lang w:val="en-US"/>
          </w:rPr>
          <w:t>nsoldatova</w:t>
        </w:r>
        <w:r w:rsidRPr="000C34CF">
          <w:rPr>
            <w:rStyle w:val="a4"/>
            <w:color w:val="auto"/>
            <w:lang w:val="en-US"/>
          </w:rPr>
          <w:t>@</w:t>
        </w:r>
        <w:r w:rsidRPr="00556436">
          <w:rPr>
            <w:rStyle w:val="a4"/>
            <w:color w:val="auto"/>
            <w:lang w:val="en-US"/>
          </w:rPr>
          <w:t>gks</w:t>
        </w:r>
        <w:r w:rsidRPr="000C34CF">
          <w:rPr>
            <w:rStyle w:val="a4"/>
            <w:color w:val="auto"/>
            <w:lang w:val="en-US"/>
          </w:rPr>
          <w:t>.</w:t>
        </w:r>
        <w:r w:rsidRPr="00556436">
          <w:rPr>
            <w:rStyle w:val="a4"/>
            <w:color w:val="auto"/>
            <w:lang w:val="en-US"/>
          </w:rPr>
          <w:t>ru</w:t>
        </w:r>
      </w:hyperlink>
    </w:p>
    <w:p w:rsidR="003238A8" w:rsidRPr="000C34CF" w:rsidRDefault="003238A8" w:rsidP="003238A8">
      <w:pPr>
        <w:rPr>
          <w:lang w:val="en-US"/>
        </w:rPr>
      </w:pPr>
      <w:hyperlink r:id="rId15" w:history="1">
        <w:r w:rsidRPr="00556436">
          <w:rPr>
            <w:rStyle w:val="a4"/>
            <w:color w:val="auto"/>
            <w:lang w:val="en-US"/>
          </w:rPr>
          <w:t>https</w:t>
        </w:r>
        <w:r w:rsidRPr="000C34CF">
          <w:rPr>
            <w:rStyle w:val="a4"/>
            <w:color w:val="auto"/>
            <w:lang w:val="en-US"/>
          </w:rPr>
          <w:t>://</w:t>
        </w:r>
        <w:r w:rsidRPr="00556436">
          <w:rPr>
            <w:rStyle w:val="a4"/>
            <w:color w:val="auto"/>
            <w:lang w:val="en-US"/>
          </w:rPr>
          <w:t>vladimirstat</w:t>
        </w:r>
        <w:r w:rsidRPr="000C34CF">
          <w:rPr>
            <w:rStyle w:val="a4"/>
            <w:color w:val="auto"/>
            <w:lang w:val="en-US"/>
          </w:rPr>
          <w:t>.</w:t>
        </w:r>
        <w:r w:rsidRPr="00556436">
          <w:rPr>
            <w:rStyle w:val="a4"/>
            <w:color w:val="auto"/>
            <w:lang w:val="en-US"/>
          </w:rPr>
          <w:t>gks</w:t>
        </w:r>
        <w:r w:rsidRPr="000C34CF">
          <w:rPr>
            <w:rStyle w:val="a4"/>
            <w:color w:val="auto"/>
            <w:lang w:val="en-US"/>
          </w:rPr>
          <w:t>.</w:t>
        </w:r>
        <w:r w:rsidRPr="00556436">
          <w:rPr>
            <w:rStyle w:val="a4"/>
            <w:color w:val="auto"/>
            <w:lang w:val="en-US"/>
          </w:rPr>
          <w:t>ru</w:t>
        </w:r>
      </w:hyperlink>
    </w:p>
    <w:p w:rsidR="003238A8" w:rsidRPr="00556436" w:rsidRDefault="003238A8" w:rsidP="003238A8">
      <w:proofErr w:type="spellStart"/>
      <w:r w:rsidRPr="00556436">
        <w:rPr>
          <w:u w:val="single"/>
        </w:rPr>
        <w:t>В</w:t>
      </w:r>
      <w:r w:rsidRPr="00556436">
        <w:t>ладимирстат</w:t>
      </w:r>
      <w:proofErr w:type="spellEnd"/>
      <w:r w:rsidRPr="00556436">
        <w:t xml:space="preserve"> в социальных сетях:</w:t>
      </w:r>
    </w:p>
    <w:p w:rsidR="003238A8" w:rsidRPr="00556436" w:rsidRDefault="003238A8" w:rsidP="003238A8">
      <w:pPr>
        <w:spacing w:line="240" w:lineRule="exact"/>
      </w:pPr>
      <w:hyperlink r:id="rId16" w:history="1">
        <w:r w:rsidRPr="00556436">
          <w:rPr>
            <w:rStyle w:val="a4"/>
            <w:color w:val="auto"/>
          </w:rPr>
          <w:t>https://www.facebook.com/profile.php?id=100032943192933</w:t>
        </w:r>
      </w:hyperlink>
    </w:p>
    <w:p w:rsidR="003238A8" w:rsidRPr="00556436" w:rsidRDefault="003238A8" w:rsidP="003238A8">
      <w:pPr>
        <w:spacing w:line="240" w:lineRule="exact"/>
      </w:pPr>
      <w:hyperlink r:id="rId17" w:history="1">
        <w:r w:rsidRPr="00556436">
          <w:rPr>
            <w:rStyle w:val="a4"/>
            <w:color w:val="auto"/>
          </w:rPr>
          <w:t>https://vk.com/public176417789</w:t>
        </w:r>
      </w:hyperlink>
    </w:p>
    <w:p w:rsidR="003238A8" w:rsidRPr="00556436" w:rsidRDefault="003238A8" w:rsidP="003238A8">
      <w:pPr>
        <w:spacing w:line="240" w:lineRule="exact"/>
      </w:pPr>
      <w:hyperlink r:id="rId18" w:history="1">
        <w:r w:rsidRPr="00556436">
          <w:rPr>
            <w:rStyle w:val="a4"/>
            <w:color w:val="auto"/>
          </w:rPr>
          <w:t>https://ok.ru/profile/592707677206</w:t>
        </w:r>
      </w:hyperlink>
    </w:p>
    <w:p w:rsidR="003238A8" w:rsidRPr="00556436" w:rsidRDefault="003238A8" w:rsidP="003238A8">
      <w:pPr>
        <w:spacing w:line="240" w:lineRule="exact"/>
        <w:rPr>
          <w:spacing w:val="-1"/>
        </w:rPr>
      </w:pPr>
      <w:hyperlink r:id="rId19" w:history="1">
        <w:r w:rsidRPr="00556436">
          <w:rPr>
            <w:rStyle w:val="a4"/>
            <w:color w:val="auto"/>
          </w:rPr>
          <w:t>https://www.instagram.com/vladimirstat33/?hl=ru</w:t>
        </w:r>
      </w:hyperlink>
    </w:p>
    <w:p w:rsidR="003238A8" w:rsidRDefault="003238A8" w:rsidP="003238A8">
      <w:pPr>
        <w:ind w:firstLine="709"/>
        <w:jc w:val="both"/>
        <w:rPr>
          <w:color w:val="000000"/>
          <w:spacing w:val="-1"/>
          <w:sz w:val="22"/>
          <w:szCs w:val="22"/>
        </w:rPr>
      </w:pPr>
    </w:p>
    <w:p w:rsidR="003238A8" w:rsidRDefault="003238A8" w:rsidP="003238A8">
      <w:pPr>
        <w:ind w:firstLine="709"/>
        <w:jc w:val="both"/>
        <w:rPr>
          <w:color w:val="000000"/>
          <w:spacing w:val="-1"/>
          <w:sz w:val="22"/>
          <w:szCs w:val="22"/>
        </w:rPr>
      </w:pPr>
    </w:p>
    <w:p w:rsidR="003238A8" w:rsidRDefault="003238A8" w:rsidP="003238A8">
      <w:pP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</w:t>
      </w:r>
      <w:r w:rsidRPr="00983888">
        <w:rPr>
          <w:color w:val="000000"/>
          <w:spacing w:val="-1"/>
          <w:sz w:val="22"/>
          <w:szCs w:val="22"/>
        </w:rPr>
        <w:t>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</w:t>
      </w:r>
      <w:r>
        <w:rPr>
          <w:color w:val="000000"/>
          <w:spacing w:val="-1"/>
          <w:sz w:val="22"/>
          <w:szCs w:val="22"/>
        </w:rPr>
        <w:t>ед</w:t>
      </w:r>
      <w:r w:rsidRPr="00983888">
        <w:rPr>
          <w:color w:val="000000"/>
          <w:spacing w:val="-1"/>
          <w:sz w:val="22"/>
          <w:szCs w:val="22"/>
        </w:rPr>
        <w:t xml:space="preserve">ствах массовой информации ссылка на источник </w:t>
      </w:r>
      <w:r w:rsidRPr="00983888">
        <w:rPr>
          <w:color w:val="000000"/>
          <w:sz w:val="22"/>
          <w:szCs w:val="22"/>
        </w:rPr>
        <w:t>обязательна</w:t>
      </w:r>
    </w:p>
    <w:p w:rsidR="003238A8" w:rsidRDefault="003238A8" w:rsidP="003238A8">
      <w:pPr>
        <w:ind w:firstLine="709"/>
        <w:jc w:val="both"/>
        <w:rPr>
          <w:color w:val="000000"/>
          <w:sz w:val="22"/>
          <w:szCs w:val="22"/>
        </w:rPr>
      </w:pPr>
    </w:p>
    <w:p w:rsidR="003238A8" w:rsidRDefault="003238A8" w:rsidP="003238A8">
      <w:pPr>
        <w:ind w:firstLine="709"/>
        <w:jc w:val="both"/>
        <w:rPr>
          <w:color w:val="000000"/>
          <w:spacing w:val="-1"/>
          <w:sz w:val="22"/>
          <w:szCs w:val="22"/>
        </w:rPr>
      </w:pPr>
    </w:p>
    <w:p w:rsidR="00800193" w:rsidRPr="00800193" w:rsidRDefault="00800193" w:rsidP="00800193">
      <w:pPr>
        <w:ind w:firstLine="709"/>
        <w:jc w:val="both"/>
        <w:rPr>
          <w:color w:val="000000"/>
          <w:sz w:val="28"/>
          <w:szCs w:val="28"/>
        </w:rPr>
      </w:pPr>
    </w:p>
    <w:p w:rsidR="00460234" w:rsidRDefault="003238A8" w:rsidP="0077196D">
      <w:pPr>
        <w:ind w:firstLine="709"/>
        <w:jc w:val="both"/>
        <w:rPr>
          <w:color w:val="000000"/>
          <w:sz w:val="28"/>
          <w:szCs w:val="28"/>
        </w:rPr>
      </w:pPr>
      <w:r>
        <w:rPr>
          <w:i/>
          <w:noProof/>
          <w:sz w:val="24"/>
          <w:szCs w:val="24"/>
        </w:rPr>
        <w:drawing>
          <wp:inline distT="0" distB="0" distL="0" distR="0" wp14:anchorId="18ADB925" wp14:editId="5BA481C7">
            <wp:extent cx="5371200" cy="4107600"/>
            <wp:effectExtent l="0" t="0" r="1270" b="7620"/>
            <wp:docPr id="4" name="Рисунок 4" descr="T:\!!! Доклад\Instagram\2020 год\04 - Апрель\22-04\Солдатова 2\Ветера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!!! Доклад\Instagram\2020 год\04 - Апрель\22-04\Солдатова 2\Ветераны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A8" w:rsidRDefault="003238A8" w:rsidP="003238A8">
      <w:pPr>
        <w:jc w:val="right"/>
        <w:rPr>
          <w:i/>
          <w:sz w:val="24"/>
          <w:szCs w:val="24"/>
        </w:rPr>
      </w:pPr>
    </w:p>
    <w:p w:rsidR="003238A8" w:rsidRPr="00460234" w:rsidRDefault="003238A8" w:rsidP="003238A8">
      <w:pPr>
        <w:jc w:val="right"/>
        <w:rPr>
          <w:i/>
          <w:sz w:val="24"/>
          <w:szCs w:val="24"/>
        </w:rPr>
      </w:pPr>
      <w:r w:rsidRPr="00460234">
        <w:rPr>
          <w:i/>
          <w:sz w:val="24"/>
          <w:szCs w:val="24"/>
        </w:rPr>
        <w:t>Фото Б</w:t>
      </w:r>
      <w:r>
        <w:rPr>
          <w:i/>
          <w:sz w:val="24"/>
          <w:szCs w:val="24"/>
        </w:rPr>
        <w:t>.</w:t>
      </w:r>
      <w:r w:rsidRPr="00460234">
        <w:rPr>
          <w:i/>
          <w:sz w:val="24"/>
          <w:szCs w:val="24"/>
        </w:rPr>
        <w:t xml:space="preserve"> Пучков</w:t>
      </w:r>
    </w:p>
    <w:p w:rsidR="003238A8" w:rsidRPr="00800193" w:rsidRDefault="003238A8" w:rsidP="003238A8">
      <w:pPr>
        <w:ind w:firstLine="709"/>
        <w:jc w:val="right"/>
        <w:rPr>
          <w:color w:val="000000"/>
          <w:sz w:val="28"/>
          <w:szCs w:val="28"/>
        </w:rPr>
      </w:pPr>
    </w:p>
    <w:sectPr w:rsidR="003238A8" w:rsidRPr="00800193" w:rsidSect="00514E03">
      <w:footerReference w:type="even" r:id="rId21"/>
      <w:footerReference w:type="default" r:id="rId22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5E9" w:rsidRDefault="001755E9">
      <w:r>
        <w:separator/>
      </w:r>
    </w:p>
  </w:endnote>
  <w:endnote w:type="continuationSeparator" w:id="0">
    <w:p w:rsidR="001755E9" w:rsidRDefault="00175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D5F" w:rsidRDefault="00BD2D5F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D2D5F" w:rsidRDefault="00BD2D5F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D5F" w:rsidRDefault="00BD2D5F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238A8">
      <w:rPr>
        <w:rStyle w:val="a7"/>
        <w:noProof/>
      </w:rPr>
      <w:t>7</w:t>
    </w:r>
    <w:r>
      <w:rPr>
        <w:rStyle w:val="a7"/>
      </w:rPr>
      <w:fldChar w:fldCharType="end"/>
    </w:r>
  </w:p>
  <w:p w:rsidR="00BD2D5F" w:rsidRDefault="00BD2D5F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5E9" w:rsidRDefault="001755E9">
      <w:r>
        <w:separator/>
      </w:r>
    </w:p>
  </w:footnote>
  <w:footnote w:type="continuationSeparator" w:id="0">
    <w:p w:rsidR="001755E9" w:rsidRDefault="001755E9">
      <w:r>
        <w:continuationSeparator/>
      </w:r>
    </w:p>
  </w:footnote>
  <w:footnote w:id="1">
    <w:p w:rsidR="003238A8" w:rsidRDefault="003238A8" w:rsidP="003238A8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078B2"/>
    <w:multiLevelType w:val="hybridMultilevel"/>
    <w:tmpl w:val="6D9C84DC"/>
    <w:lvl w:ilvl="0" w:tplc="57920A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E1B20"/>
    <w:multiLevelType w:val="hybridMultilevel"/>
    <w:tmpl w:val="6CDA7772"/>
    <w:lvl w:ilvl="0" w:tplc="99EEA500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2060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45154"/>
    <w:multiLevelType w:val="hybridMultilevel"/>
    <w:tmpl w:val="7730DB4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8571E9E"/>
    <w:multiLevelType w:val="hybridMultilevel"/>
    <w:tmpl w:val="48F665C8"/>
    <w:lvl w:ilvl="0" w:tplc="C610039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2222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0C5E"/>
    <w:rsid w:val="00012204"/>
    <w:rsid w:val="00013E33"/>
    <w:rsid w:val="0001628B"/>
    <w:rsid w:val="00017B96"/>
    <w:rsid w:val="00024503"/>
    <w:rsid w:val="00026111"/>
    <w:rsid w:val="00027EC6"/>
    <w:rsid w:val="0003720B"/>
    <w:rsid w:val="00037A60"/>
    <w:rsid w:val="000421BF"/>
    <w:rsid w:val="0004261E"/>
    <w:rsid w:val="0004392E"/>
    <w:rsid w:val="00045288"/>
    <w:rsid w:val="00054951"/>
    <w:rsid w:val="0005622E"/>
    <w:rsid w:val="00060ECA"/>
    <w:rsid w:val="000616AD"/>
    <w:rsid w:val="00065891"/>
    <w:rsid w:val="00065D24"/>
    <w:rsid w:val="00070F82"/>
    <w:rsid w:val="00071375"/>
    <w:rsid w:val="00071F95"/>
    <w:rsid w:val="000726C5"/>
    <w:rsid w:val="00074BB3"/>
    <w:rsid w:val="0007513F"/>
    <w:rsid w:val="000774E9"/>
    <w:rsid w:val="000803BD"/>
    <w:rsid w:val="000858BE"/>
    <w:rsid w:val="00086446"/>
    <w:rsid w:val="0008648E"/>
    <w:rsid w:val="00090E4B"/>
    <w:rsid w:val="000923CC"/>
    <w:rsid w:val="00093F6E"/>
    <w:rsid w:val="0009410D"/>
    <w:rsid w:val="000946DE"/>
    <w:rsid w:val="00094887"/>
    <w:rsid w:val="000948BE"/>
    <w:rsid w:val="00094FB3"/>
    <w:rsid w:val="000A2911"/>
    <w:rsid w:val="000A3442"/>
    <w:rsid w:val="000A379A"/>
    <w:rsid w:val="000A4F44"/>
    <w:rsid w:val="000B134E"/>
    <w:rsid w:val="000B5AE0"/>
    <w:rsid w:val="000B5EAB"/>
    <w:rsid w:val="000C0987"/>
    <w:rsid w:val="000C316A"/>
    <w:rsid w:val="000C32DC"/>
    <w:rsid w:val="000C34CF"/>
    <w:rsid w:val="000C4C85"/>
    <w:rsid w:val="000C7459"/>
    <w:rsid w:val="000D1E5F"/>
    <w:rsid w:val="000D42AC"/>
    <w:rsid w:val="000D5E35"/>
    <w:rsid w:val="000E5A7E"/>
    <w:rsid w:val="000F1642"/>
    <w:rsid w:val="000F1F15"/>
    <w:rsid w:val="000F3282"/>
    <w:rsid w:val="000F3FBA"/>
    <w:rsid w:val="000F7337"/>
    <w:rsid w:val="00101EAC"/>
    <w:rsid w:val="00110E29"/>
    <w:rsid w:val="001116AF"/>
    <w:rsid w:val="00111A5E"/>
    <w:rsid w:val="00111B4E"/>
    <w:rsid w:val="00113A08"/>
    <w:rsid w:val="0011437F"/>
    <w:rsid w:val="00121032"/>
    <w:rsid w:val="00124A68"/>
    <w:rsid w:val="00127CB2"/>
    <w:rsid w:val="00131E8E"/>
    <w:rsid w:val="0013368D"/>
    <w:rsid w:val="00141234"/>
    <w:rsid w:val="00142F93"/>
    <w:rsid w:val="00143C30"/>
    <w:rsid w:val="00146E59"/>
    <w:rsid w:val="00147A73"/>
    <w:rsid w:val="00150289"/>
    <w:rsid w:val="001509E0"/>
    <w:rsid w:val="00150A98"/>
    <w:rsid w:val="00155247"/>
    <w:rsid w:val="001633E0"/>
    <w:rsid w:val="00164029"/>
    <w:rsid w:val="00165E0F"/>
    <w:rsid w:val="001708BA"/>
    <w:rsid w:val="00174AF5"/>
    <w:rsid w:val="00174B08"/>
    <w:rsid w:val="0017540D"/>
    <w:rsid w:val="00175491"/>
    <w:rsid w:val="001755E9"/>
    <w:rsid w:val="00175C37"/>
    <w:rsid w:val="001764C3"/>
    <w:rsid w:val="00180E2E"/>
    <w:rsid w:val="0018195F"/>
    <w:rsid w:val="00186D95"/>
    <w:rsid w:val="00187088"/>
    <w:rsid w:val="0019033B"/>
    <w:rsid w:val="001955EE"/>
    <w:rsid w:val="001A1EBC"/>
    <w:rsid w:val="001A5E8F"/>
    <w:rsid w:val="001B1F28"/>
    <w:rsid w:val="001B469E"/>
    <w:rsid w:val="001B5A78"/>
    <w:rsid w:val="001C1801"/>
    <w:rsid w:val="001C5299"/>
    <w:rsid w:val="001C606E"/>
    <w:rsid w:val="001C6070"/>
    <w:rsid w:val="001C644F"/>
    <w:rsid w:val="001C7AF0"/>
    <w:rsid w:val="001D6930"/>
    <w:rsid w:val="001D69E3"/>
    <w:rsid w:val="001E1C6B"/>
    <w:rsid w:val="001E41DF"/>
    <w:rsid w:val="001E7BE8"/>
    <w:rsid w:val="001F043A"/>
    <w:rsid w:val="001F386F"/>
    <w:rsid w:val="001F52BF"/>
    <w:rsid w:val="001F5D76"/>
    <w:rsid w:val="001F697D"/>
    <w:rsid w:val="001F774F"/>
    <w:rsid w:val="0020350E"/>
    <w:rsid w:val="002054E6"/>
    <w:rsid w:val="002076EE"/>
    <w:rsid w:val="00210D83"/>
    <w:rsid w:val="00211DB4"/>
    <w:rsid w:val="002145EF"/>
    <w:rsid w:val="00214828"/>
    <w:rsid w:val="00214CA3"/>
    <w:rsid w:val="00220687"/>
    <w:rsid w:val="002218CB"/>
    <w:rsid w:val="002226A1"/>
    <w:rsid w:val="00222C7A"/>
    <w:rsid w:val="00222CB1"/>
    <w:rsid w:val="0022532A"/>
    <w:rsid w:val="00230B15"/>
    <w:rsid w:val="00234BFE"/>
    <w:rsid w:val="00236CD6"/>
    <w:rsid w:val="00241D9F"/>
    <w:rsid w:val="00242E07"/>
    <w:rsid w:val="002462D7"/>
    <w:rsid w:val="002464E4"/>
    <w:rsid w:val="002478F1"/>
    <w:rsid w:val="00250A6B"/>
    <w:rsid w:val="002523BC"/>
    <w:rsid w:val="00257E5D"/>
    <w:rsid w:val="002605E8"/>
    <w:rsid w:val="002632BA"/>
    <w:rsid w:val="00264A3D"/>
    <w:rsid w:val="00266395"/>
    <w:rsid w:val="00272BAD"/>
    <w:rsid w:val="00274329"/>
    <w:rsid w:val="00277D4A"/>
    <w:rsid w:val="002826BA"/>
    <w:rsid w:val="00282B26"/>
    <w:rsid w:val="00284934"/>
    <w:rsid w:val="002849A9"/>
    <w:rsid w:val="002857ED"/>
    <w:rsid w:val="00286693"/>
    <w:rsid w:val="00286E8B"/>
    <w:rsid w:val="00293377"/>
    <w:rsid w:val="00295566"/>
    <w:rsid w:val="00295F80"/>
    <w:rsid w:val="00296066"/>
    <w:rsid w:val="002A383B"/>
    <w:rsid w:val="002A4A84"/>
    <w:rsid w:val="002A4D3B"/>
    <w:rsid w:val="002A4EC1"/>
    <w:rsid w:val="002A5E49"/>
    <w:rsid w:val="002A6B11"/>
    <w:rsid w:val="002B0319"/>
    <w:rsid w:val="002B2A66"/>
    <w:rsid w:val="002B351D"/>
    <w:rsid w:val="002B4A49"/>
    <w:rsid w:val="002B4E2E"/>
    <w:rsid w:val="002C0D35"/>
    <w:rsid w:val="002C1263"/>
    <w:rsid w:val="002C2FFA"/>
    <w:rsid w:val="002C379D"/>
    <w:rsid w:val="002D009A"/>
    <w:rsid w:val="002D2392"/>
    <w:rsid w:val="002E2816"/>
    <w:rsid w:val="002E2F32"/>
    <w:rsid w:val="002E3D67"/>
    <w:rsid w:val="002E4B09"/>
    <w:rsid w:val="002E5F78"/>
    <w:rsid w:val="002F3698"/>
    <w:rsid w:val="002F3888"/>
    <w:rsid w:val="002F57BC"/>
    <w:rsid w:val="0030066F"/>
    <w:rsid w:val="003017EF"/>
    <w:rsid w:val="00303F95"/>
    <w:rsid w:val="00311BC1"/>
    <w:rsid w:val="0031475C"/>
    <w:rsid w:val="0031770D"/>
    <w:rsid w:val="00317C0B"/>
    <w:rsid w:val="003214AD"/>
    <w:rsid w:val="00322C75"/>
    <w:rsid w:val="003238A8"/>
    <w:rsid w:val="0032599E"/>
    <w:rsid w:val="003403CD"/>
    <w:rsid w:val="00341842"/>
    <w:rsid w:val="00344CDE"/>
    <w:rsid w:val="003453AD"/>
    <w:rsid w:val="00347DE9"/>
    <w:rsid w:val="00352BBA"/>
    <w:rsid w:val="00352CA5"/>
    <w:rsid w:val="00354CE0"/>
    <w:rsid w:val="003558C1"/>
    <w:rsid w:val="00356196"/>
    <w:rsid w:val="00362E72"/>
    <w:rsid w:val="003657E8"/>
    <w:rsid w:val="00372ADC"/>
    <w:rsid w:val="00372E02"/>
    <w:rsid w:val="003751EA"/>
    <w:rsid w:val="0037673D"/>
    <w:rsid w:val="00383F5C"/>
    <w:rsid w:val="0038455E"/>
    <w:rsid w:val="00384E26"/>
    <w:rsid w:val="0038549C"/>
    <w:rsid w:val="003939A6"/>
    <w:rsid w:val="003958DC"/>
    <w:rsid w:val="00396C47"/>
    <w:rsid w:val="003A1D4D"/>
    <w:rsid w:val="003B4B49"/>
    <w:rsid w:val="003B7C3C"/>
    <w:rsid w:val="003C2597"/>
    <w:rsid w:val="003C339B"/>
    <w:rsid w:val="003D028E"/>
    <w:rsid w:val="003D1368"/>
    <w:rsid w:val="003D540E"/>
    <w:rsid w:val="003D79E0"/>
    <w:rsid w:val="003E14A6"/>
    <w:rsid w:val="003E317D"/>
    <w:rsid w:val="003E55C6"/>
    <w:rsid w:val="003E6E58"/>
    <w:rsid w:val="003F0393"/>
    <w:rsid w:val="003F05E3"/>
    <w:rsid w:val="003F4123"/>
    <w:rsid w:val="003F7C54"/>
    <w:rsid w:val="0040410E"/>
    <w:rsid w:val="00410427"/>
    <w:rsid w:val="00411BFD"/>
    <w:rsid w:val="00415541"/>
    <w:rsid w:val="0041725B"/>
    <w:rsid w:val="00417D4F"/>
    <w:rsid w:val="00421E8E"/>
    <w:rsid w:val="00426145"/>
    <w:rsid w:val="00427847"/>
    <w:rsid w:val="00436DF4"/>
    <w:rsid w:val="00437F30"/>
    <w:rsid w:val="00442188"/>
    <w:rsid w:val="00447CC2"/>
    <w:rsid w:val="00451ADE"/>
    <w:rsid w:val="00456864"/>
    <w:rsid w:val="00457151"/>
    <w:rsid w:val="004571E3"/>
    <w:rsid w:val="00460234"/>
    <w:rsid w:val="0046096A"/>
    <w:rsid w:val="00462A99"/>
    <w:rsid w:val="00462ECE"/>
    <w:rsid w:val="00465CC1"/>
    <w:rsid w:val="00477833"/>
    <w:rsid w:val="00477876"/>
    <w:rsid w:val="00477891"/>
    <w:rsid w:val="00487A9A"/>
    <w:rsid w:val="00487DD6"/>
    <w:rsid w:val="00493149"/>
    <w:rsid w:val="00493E30"/>
    <w:rsid w:val="00493FF8"/>
    <w:rsid w:val="004A0005"/>
    <w:rsid w:val="004A15F5"/>
    <w:rsid w:val="004A65FF"/>
    <w:rsid w:val="004B0D08"/>
    <w:rsid w:val="004B1E60"/>
    <w:rsid w:val="004B2A36"/>
    <w:rsid w:val="004B2DA1"/>
    <w:rsid w:val="004B6690"/>
    <w:rsid w:val="004B6FE5"/>
    <w:rsid w:val="004C262C"/>
    <w:rsid w:val="004D1274"/>
    <w:rsid w:val="004D2663"/>
    <w:rsid w:val="004D3809"/>
    <w:rsid w:val="004D5F7D"/>
    <w:rsid w:val="004D6783"/>
    <w:rsid w:val="004D6F6B"/>
    <w:rsid w:val="004E00CA"/>
    <w:rsid w:val="004E09C0"/>
    <w:rsid w:val="004E0BEC"/>
    <w:rsid w:val="004E3E9F"/>
    <w:rsid w:val="004F2A72"/>
    <w:rsid w:val="004F5612"/>
    <w:rsid w:val="004F5FCF"/>
    <w:rsid w:val="004F60CD"/>
    <w:rsid w:val="00501743"/>
    <w:rsid w:val="00504B80"/>
    <w:rsid w:val="00507D6D"/>
    <w:rsid w:val="00510779"/>
    <w:rsid w:val="00510C45"/>
    <w:rsid w:val="0051152F"/>
    <w:rsid w:val="00513957"/>
    <w:rsid w:val="00514B29"/>
    <w:rsid w:val="00514E03"/>
    <w:rsid w:val="00516832"/>
    <w:rsid w:val="0052418A"/>
    <w:rsid w:val="00526316"/>
    <w:rsid w:val="00532E81"/>
    <w:rsid w:val="005334EB"/>
    <w:rsid w:val="005353F1"/>
    <w:rsid w:val="00536D01"/>
    <w:rsid w:val="00545371"/>
    <w:rsid w:val="00547AE3"/>
    <w:rsid w:val="00550BC8"/>
    <w:rsid w:val="005558CE"/>
    <w:rsid w:val="00555B7A"/>
    <w:rsid w:val="00556436"/>
    <w:rsid w:val="00560830"/>
    <w:rsid w:val="00566D36"/>
    <w:rsid w:val="00572201"/>
    <w:rsid w:val="00572D1A"/>
    <w:rsid w:val="00573B0F"/>
    <w:rsid w:val="00580CE7"/>
    <w:rsid w:val="00581264"/>
    <w:rsid w:val="005814EF"/>
    <w:rsid w:val="00581F1B"/>
    <w:rsid w:val="00583F09"/>
    <w:rsid w:val="005847D8"/>
    <w:rsid w:val="005A3822"/>
    <w:rsid w:val="005A6D42"/>
    <w:rsid w:val="005A7DB3"/>
    <w:rsid w:val="005B5274"/>
    <w:rsid w:val="005B6A20"/>
    <w:rsid w:val="005C491C"/>
    <w:rsid w:val="005D04AE"/>
    <w:rsid w:val="005D285A"/>
    <w:rsid w:val="005D3FCB"/>
    <w:rsid w:val="005D6BCB"/>
    <w:rsid w:val="005E194E"/>
    <w:rsid w:val="005E43C2"/>
    <w:rsid w:val="005E4AEC"/>
    <w:rsid w:val="005E5CC1"/>
    <w:rsid w:val="005E67F9"/>
    <w:rsid w:val="005F1A83"/>
    <w:rsid w:val="005F4A0F"/>
    <w:rsid w:val="005F53CB"/>
    <w:rsid w:val="005F73A2"/>
    <w:rsid w:val="00605E25"/>
    <w:rsid w:val="00607C1E"/>
    <w:rsid w:val="006130CA"/>
    <w:rsid w:val="00614D77"/>
    <w:rsid w:val="006246CA"/>
    <w:rsid w:val="006263EB"/>
    <w:rsid w:val="0062660D"/>
    <w:rsid w:val="0062798D"/>
    <w:rsid w:val="00631CC2"/>
    <w:rsid w:val="00635521"/>
    <w:rsid w:val="00643CE7"/>
    <w:rsid w:val="00647ADB"/>
    <w:rsid w:val="006504E1"/>
    <w:rsid w:val="00654126"/>
    <w:rsid w:val="0065747A"/>
    <w:rsid w:val="0066078B"/>
    <w:rsid w:val="00663BF1"/>
    <w:rsid w:val="0066527F"/>
    <w:rsid w:val="00665C83"/>
    <w:rsid w:val="0067107D"/>
    <w:rsid w:val="006825A4"/>
    <w:rsid w:val="006879AB"/>
    <w:rsid w:val="00691642"/>
    <w:rsid w:val="006921C5"/>
    <w:rsid w:val="0069285B"/>
    <w:rsid w:val="00694F78"/>
    <w:rsid w:val="006A25B8"/>
    <w:rsid w:val="006A34AA"/>
    <w:rsid w:val="006A55CA"/>
    <w:rsid w:val="006A69E6"/>
    <w:rsid w:val="006B4305"/>
    <w:rsid w:val="006B45C3"/>
    <w:rsid w:val="006B4F47"/>
    <w:rsid w:val="006B65F0"/>
    <w:rsid w:val="006C55B1"/>
    <w:rsid w:val="006D06AD"/>
    <w:rsid w:val="006D11FB"/>
    <w:rsid w:val="006D1D99"/>
    <w:rsid w:val="006D2269"/>
    <w:rsid w:val="006D3317"/>
    <w:rsid w:val="006D5C7B"/>
    <w:rsid w:val="006E02CF"/>
    <w:rsid w:val="006E4A79"/>
    <w:rsid w:val="006E509F"/>
    <w:rsid w:val="006E5602"/>
    <w:rsid w:val="006E7552"/>
    <w:rsid w:val="006F0320"/>
    <w:rsid w:val="006F1151"/>
    <w:rsid w:val="0070124C"/>
    <w:rsid w:val="00701CAB"/>
    <w:rsid w:val="00702649"/>
    <w:rsid w:val="00710A25"/>
    <w:rsid w:val="00711F21"/>
    <w:rsid w:val="00714A59"/>
    <w:rsid w:val="0071540F"/>
    <w:rsid w:val="007157D0"/>
    <w:rsid w:val="00715A80"/>
    <w:rsid w:val="00716D81"/>
    <w:rsid w:val="007217E9"/>
    <w:rsid w:val="00721E4A"/>
    <w:rsid w:val="0072277A"/>
    <w:rsid w:val="007305B6"/>
    <w:rsid w:val="00731207"/>
    <w:rsid w:val="00735B3B"/>
    <w:rsid w:val="00740EAF"/>
    <w:rsid w:val="007415AE"/>
    <w:rsid w:val="00751B30"/>
    <w:rsid w:val="00752CCA"/>
    <w:rsid w:val="007548F3"/>
    <w:rsid w:val="00755472"/>
    <w:rsid w:val="00756D88"/>
    <w:rsid w:val="007575DD"/>
    <w:rsid w:val="00757F5C"/>
    <w:rsid w:val="00763051"/>
    <w:rsid w:val="00763DCC"/>
    <w:rsid w:val="00765941"/>
    <w:rsid w:val="007716C4"/>
    <w:rsid w:val="0077196D"/>
    <w:rsid w:val="00775C6B"/>
    <w:rsid w:val="00776D2F"/>
    <w:rsid w:val="00776DBC"/>
    <w:rsid w:val="00786823"/>
    <w:rsid w:val="00787237"/>
    <w:rsid w:val="00790AB4"/>
    <w:rsid w:val="007930D3"/>
    <w:rsid w:val="00794571"/>
    <w:rsid w:val="00797961"/>
    <w:rsid w:val="007A1CFB"/>
    <w:rsid w:val="007A2D36"/>
    <w:rsid w:val="007A3568"/>
    <w:rsid w:val="007A662A"/>
    <w:rsid w:val="007B0DC3"/>
    <w:rsid w:val="007B0F65"/>
    <w:rsid w:val="007C34A3"/>
    <w:rsid w:val="007C4FE4"/>
    <w:rsid w:val="007C585A"/>
    <w:rsid w:val="007D308F"/>
    <w:rsid w:val="007E2970"/>
    <w:rsid w:val="007E3FC9"/>
    <w:rsid w:val="007E48D5"/>
    <w:rsid w:val="007E7F8C"/>
    <w:rsid w:val="007F410D"/>
    <w:rsid w:val="00800193"/>
    <w:rsid w:val="0080244C"/>
    <w:rsid w:val="00803AB9"/>
    <w:rsid w:val="00806709"/>
    <w:rsid w:val="00813B70"/>
    <w:rsid w:val="00813FAE"/>
    <w:rsid w:val="00814454"/>
    <w:rsid w:val="0082188B"/>
    <w:rsid w:val="008276C2"/>
    <w:rsid w:val="0083014E"/>
    <w:rsid w:val="00831C86"/>
    <w:rsid w:val="0083216B"/>
    <w:rsid w:val="00833E5B"/>
    <w:rsid w:val="00834E75"/>
    <w:rsid w:val="0083640B"/>
    <w:rsid w:val="00844F89"/>
    <w:rsid w:val="00847DA6"/>
    <w:rsid w:val="00861D0D"/>
    <w:rsid w:val="008642EF"/>
    <w:rsid w:val="00865096"/>
    <w:rsid w:val="00865269"/>
    <w:rsid w:val="00870716"/>
    <w:rsid w:val="0087089D"/>
    <w:rsid w:val="00871362"/>
    <w:rsid w:val="00874AA3"/>
    <w:rsid w:val="00876C06"/>
    <w:rsid w:val="00886299"/>
    <w:rsid w:val="00886F28"/>
    <w:rsid w:val="008975D3"/>
    <w:rsid w:val="00897F64"/>
    <w:rsid w:val="008A2A18"/>
    <w:rsid w:val="008A665A"/>
    <w:rsid w:val="008A75D5"/>
    <w:rsid w:val="008B0178"/>
    <w:rsid w:val="008B6E8B"/>
    <w:rsid w:val="008C2620"/>
    <w:rsid w:val="008C49E4"/>
    <w:rsid w:val="008C5068"/>
    <w:rsid w:val="008C5457"/>
    <w:rsid w:val="008D6AE5"/>
    <w:rsid w:val="008E2468"/>
    <w:rsid w:val="008E6D9A"/>
    <w:rsid w:val="008E75A9"/>
    <w:rsid w:val="008F14BB"/>
    <w:rsid w:val="008F1715"/>
    <w:rsid w:val="008F1A44"/>
    <w:rsid w:val="008F360A"/>
    <w:rsid w:val="008F3E8C"/>
    <w:rsid w:val="008F5444"/>
    <w:rsid w:val="008F6402"/>
    <w:rsid w:val="009002FA"/>
    <w:rsid w:val="0090082C"/>
    <w:rsid w:val="0090275F"/>
    <w:rsid w:val="009038C6"/>
    <w:rsid w:val="009039F1"/>
    <w:rsid w:val="009041EB"/>
    <w:rsid w:val="009078EE"/>
    <w:rsid w:val="00911386"/>
    <w:rsid w:val="0092062D"/>
    <w:rsid w:val="00922E34"/>
    <w:rsid w:val="00926131"/>
    <w:rsid w:val="00927ED2"/>
    <w:rsid w:val="00930901"/>
    <w:rsid w:val="00932708"/>
    <w:rsid w:val="00936281"/>
    <w:rsid w:val="009414AF"/>
    <w:rsid w:val="00943276"/>
    <w:rsid w:val="00943777"/>
    <w:rsid w:val="00946326"/>
    <w:rsid w:val="0095025B"/>
    <w:rsid w:val="00951DEA"/>
    <w:rsid w:val="009576BD"/>
    <w:rsid w:val="00965CE1"/>
    <w:rsid w:val="009735E9"/>
    <w:rsid w:val="009749A7"/>
    <w:rsid w:val="009750E7"/>
    <w:rsid w:val="009751AB"/>
    <w:rsid w:val="00977516"/>
    <w:rsid w:val="009803FD"/>
    <w:rsid w:val="00980805"/>
    <w:rsid w:val="00981287"/>
    <w:rsid w:val="00982DA3"/>
    <w:rsid w:val="00987A6D"/>
    <w:rsid w:val="009911AB"/>
    <w:rsid w:val="00991679"/>
    <w:rsid w:val="00994DDB"/>
    <w:rsid w:val="00997E41"/>
    <w:rsid w:val="009A1457"/>
    <w:rsid w:val="009A3A28"/>
    <w:rsid w:val="009A5D43"/>
    <w:rsid w:val="009A5F70"/>
    <w:rsid w:val="009B63B9"/>
    <w:rsid w:val="009B7EF8"/>
    <w:rsid w:val="009C29C1"/>
    <w:rsid w:val="009C317B"/>
    <w:rsid w:val="009C33A1"/>
    <w:rsid w:val="009C3826"/>
    <w:rsid w:val="009C392F"/>
    <w:rsid w:val="009C6E07"/>
    <w:rsid w:val="009D02E8"/>
    <w:rsid w:val="009D3F23"/>
    <w:rsid w:val="009D6670"/>
    <w:rsid w:val="009D7F28"/>
    <w:rsid w:val="009E4DB4"/>
    <w:rsid w:val="009E602B"/>
    <w:rsid w:val="009E6F73"/>
    <w:rsid w:val="009F0F37"/>
    <w:rsid w:val="009F34DA"/>
    <w:rsid w:val="009F3A02"/>
    <w:rsid w:val="009F7C40"/>
    <w:rsid w:val="00A00A24"/>
    <w:rsid w:val="00A0313F"/>
    <w:rsid w:val="00A060F1"/>
    <w:rsid w:val="00A11F23"/>
    <w:rsid w:val="00A16723"/>
    <w:rsid w:val="00A236AD"/>
    <w:rsid w:val="00A264AA"/>
    <w:rsid w:val="00A3187A"/>
    <w:rsid w:val="00A32F34"/>
    <w:rsid w:val="00A34F47"/>
    <w:rsid w:val="00A35879"/>
    <w:rsid w:val="00A40C6D"/>
    <w:rsid w:val="00A43DC7"/>
    <w:rsid w:val="00A4400F"/>
    <w:rsid w:val="00A45C98"/>
    <w:rsid w:val="00A45DCF"/>
    <w:rsid w:val="00A45E27"/>
    <w:rsid w:val="00A46239"/>
    <w:rsid w:val="00A51077"/>
    <w:rsid w:val="00A51106"/>
    <w:rsid w:val="00A514F6"/>
    <w:rsid w:val="00A526A1"/>
    <w:rsid w:val="00A52C06"/>
    <w:rsid w:val="00A57778"/>
    <w:rsid w:val="00A57A67"/>
    <w:rsid w:val="00A60575"/>
    <w:rsid w:val="00A6236A"/>
    <w:rsid w:val="00A6258F"/>
    <w:rsid w:val="00A647C8"/>
    <w:rsid w:val="00A65131"/>
    <w:rsid w:val="00A66097"/>
    <w:rsid w:val="00A67D5B"/>
    <w:rsid w:val="00A70B21"/>
    <w:rsid w:val="00A72913"/>
    <w:rsid w:val="00A74301"/>
    <w:rsid w:val="00A74C6E"/>
    <w:rsid w:val="00A77F8B"/>
    <w:rsid w:val="00A84103"/>
    <w:rsid w:val="00A86F52"/>
    <w:rsid w:val="00A91B48"/>
    <w:rsid w:val="00A9473F"/>
    <w:rsid w:val="00A95540"/>
    <w:rsid w:val="00A962C8"/>
    <w:rsid w:val="00AA1216"/>
    <w:rsid w:val="00AB01FC"/>
    <w:rsid w:val="00AB6550"/>
    <w:rsid w:val="00AC0F04"/>
    <w:rsid w:val="00AC3418"/>
    <w:rsid w:val="00AC3BEB"/>
    <w:rsid w:val="00AD37CA"/>
    <w:rsid w:val="00AD5268"/>
    <w:rsid w:val="00AD6432"/>
    <w:rsid w:val="00AD6C91"/>
    <w:rsid w:val="00AD75FC"/>
    <w:rsid w:val="00AE0259"/>
    <w:rsid w:val="00AE384F"/>
    <w:rsid w:val="00AE642C"/>
    <w:rsid w:val="00AF08F2"/>
    <w:rsid w:val="00AF5AE5"/>
    <w:rsid w:val="00AF713F"/>
    <w:rsid w:val="00B004AF"/>
    <w:rsid w:val="00B00FF4"/>
    <w:rsid w:val="00B04460"/>
    <w:rsid w:val="00B10325"/>
    <w:rsid w:val="00B113BD"/>
    <w:rsid w:val="00B12558"/>
    <w:rsid w:val="00B155CB"/>
    <w:rsid w:val="00B1565B"/>
    <w:rsid w:val="00B17E6E"/>
    <w:rsid w:val="00B25B7F"/>
    <w:rsid w:val="00B269C2"/>
    <w:rsid w:val="00B26C45"/>
    <w:rsid w:val="00B26D7A"/>
    <w:rsid w:val="00B35451"/>
    <w:rsid w:val="00B4314A"/>
    <w:rsid w:val="00B4423D"/>
    <w:rsid w:val="00B45399"/>
    <w:rsid w:val="00B459C1"/>
    <w:rsid w:val="00B47D99"/>
    <w:rsid w:val="00B507F9"/>
    <w:rsid w:val="00B550C5"/>
    <w:rsid w:val="00B5592A"/>
    <w:rsid w:val="00B56E2D"/>
    <w:rsid w:val="00B574DC"/>
    <w:rsid w:val="00B61AAB"/>
    <w:rsid w:val="00B61FFD"/>
    <w:rsid w:val="00B63907"/>
    <w:rsid w:val="00B63991"/>
    <w:rsid w:val="00B70548"/>
    <w:rsid w:val="00B7165C"/>
    <w:rsid w:val="00B76EC3"/>
    <w:rsid w:val="00B771A0"/>
    <w:rsid w:val="00B80046"/>
    <w:rsid w:val="00B83EB1"/>
    <w:rsid w:val="00B84D08"/>
    <w:rsid w:val="00B85789"/>
    <w:rsid w:val="00B91851"/>
    <w:rsid w:val="00B93DA4"/>
    <w:rsid w:val="00B95A5A"/>
    <w:rsid w:val="00B96676"/>
    <w:rsid w:val="00BA167D"/>
    <w:rsid w:val="00BA16EA"/>
    <w:rsid w:val="00BA3226"/>
    <w:rsid w:val="00BA3DD2"/>
    <w:rsid w:val="00BA42CB"/>
    <w:rsid w:val="00BA6893"/>
    <w:rsid w:val="00BA7BD7"/>
    <w:rsid w:val="00BB0E90"/>
    <w:rsid w:val="00BB3B06"/>
    <w:rsid w:val="00BC4AB3"/>
    <w:rsid w:val="00BD272B"/>
    <w:rsid w:val="00BD2D5F"/>
    <w:rsid w:val="00BD66B5"/>
    <w:rsid w:val="00BE02B9"/>
    <w:rsid w:val="00BF29A6"/>
    <w:rsid w:val="00BF314A"/>
    <w:rsid w:val="00BF4304"/>
    <w:rsid w:val="00C04036"/>
    <w:rsid w:val="00C06547"/>
    <w:rsid w:val="00C12F75"/>
    <w:rsid w:val="00C14903"/>
    <w:rsid w:val="00C15C50"/>
    <w:rsid w:val="00C17469"/>
    <w:rsid w:val="00C222AD"/>
    <w:rsid w:val="00C26408"/>
    <w:rsid w:val="00C36AC9"/>
    <w:rsid w:val="00C36B5C"/>
    <w:rsid w:val="00C43843"/>
    <w:rsid w:val="00C46E27"/>
    <w:rsid w:val="00C525E8"/>
    <w:rsid w:val="00C53AF1"/>
    <w:rsid w:val="00C53C8A"/>
    <w:rsid w:val="00C55C8C"/>
    <w:rsid w:val="00C572D4"/>
    <w:rsid w:val="00C576A8"/>
    <w:rsid w:val="00C631AC"/>
    <w:rsid w:val="00C6652E"/>
    <w:rsid w:val="00C70ECA"/>
    <w:rsid w:val="00C71EC3"/>
    <w:rsid w:val="00C75EB8"/>
    <w:rsid w:val="00C81FDC"/>
    <w:rsid w:val="00C853AF"/>
    <w:rsid w:val="00C86D36"/>
    <w:rsid w:val="00C91ADC"/>
    <w:rsid w:val="00C9360D"/>
    <w:rsid w:val="00C941D0"/>
    <w:rsid w:val="00C96A61"/>
    <w:rsid w:val="00C9782B"/>
    <w:rsid w:val="00CA2407"/>
    <w:rsid w:val="00CA25B1"/>
    <w:rsid w:val="00CA2895"/>
    <w:rsid w:val="00CA3712"/>
    <w:rsid w:val="00CA4666"/>
    <w:rsid w:val="00CA47EA"/>
    <w:rsid w:val="00CA7A6C"/>
    <w:rsid w:val="00CB2A60"/>
    <w:rsid w:val="00CB371E"/>
    <w:rsid w:val="00CB5AB9"/>
    <w:rsid w:val="00CB60C4"/>
    <w:rsid w:val="00CB6162"/>
    <w:rsid w:val="00CC212F"/>
    <w:rsid w:val="00CC43D8"/>
    <w:rsid w:val="00CD49E3"/>
    <w:rsid w:val="00CD54BA"/>
    <w:rsid w:val="00CE0CF2"/>
    <w:rsid w:val="00CE71A5"/>
    <w:rsid w:val="00CF1379"/>
    <w:rsid w:val="00CF728A"/>
    <w:rsid w:val="00D017DA"/>
    <w:rsid w:val="00D03B15"/>
    <w:rsid w:val="00D050C8"/>
    <w:rsid w:val="00D05E05"/>
    <w:rsid w:val="00D07DD9"/>
    <w:rsid w:val="00D10247"/>
    <w:rsid w:val="00D157E6"/>
    <w:rsid w:val="00D15F83"/>
    <w:rsid w:val="00D205D9"/>
    <w:rsid w:val="00D20680"/>
    <w:rsid w:val="00D220D0"/>
    <w:rsid w:val="00D22B86"/>
    <w:rsid w:val="00D24B46"/>
    <w:rsid w:val="00D30484"/>
    <w:rsid w:val="00D32825"/>
    <w:rsid w:val="00D370AD"/>
    <w:rsid w:val="00D463CF"/>
    <w:rsid w:val="00D5334A"/>
    <w:rsid w:val="00D54FE9"/>
    <w:rsid w:val="00D56EBB"/>
    <w:rsid w:val="00D57ADF"/>
    <w:rsid w:val="00D61CA9"/>
    <w:rsid w:val="00D64CCD"/>
    <w:rsid w:val="00D67A96"/>
    <w:rsid w:val="00D7132C"/>
    <w:rsid w:val="00D71EA7"/>
    <w:rsid w:val="00D81290"/>
    <w:rsid w:val="00D84E61"/>
    <w:rsid w:val="00D863B5"/>
    <w:rsid w:val="00D87CBD"/>
    <w:rsid w:val="00D87D04"/>
    <w:rsid w:val="00D902C8"/>
    <w:rsid w:val="00D94A0E"/>
    <w:rsid w:val="00DA29D1"/>
    <w:rsid w:val="00DA7F2C"/>
    <w:rsid w:val="00DB6B65"/>
    <w:rsid w:val="00DC0356"/>
    <w:rsid w:val="00DC530F"/>
    <w:rsid w:val="00DC7AD1"/>
    <w:rsid w:val="00DD03FF"/>
    <w:rsid w:val="00DD2C6E"/>
    <w:rsid w:val="00DD3A90"/>
    <w:rsid w:val="00DE1268"/>
    <w:rsid w:val="00DE395D"/>
    <w:rsid w:val="00DE5F0A"/>
    <w:rsid w:val="00DE6CDE"/>
    <w:rsid w:val="00DF54B3"/>
    <w:rsid w:val="00E03BB8"/>
    <w:rsid w:val="00E102A1"/>
    <w:rsid w:val="00E1639F"/>
    <w:rsid w:val="00E17ED2"/>
    <w:rsid w:val="00E20740"/>
    <w:rsid w:val="00E211AD"/>
    <w:rsid w:val="00E21424"/>
    <w:rsid w:val="00E22A93"/>
    <w:rsid w:val="00E260E5"/>
    <w:rsid w:val="00E34516"/>
    <w:rsid w:val="00E345FE"/>
    <w:rsid w:val="00E36050"/>
    <w:rsid w:val="00E36950"/>
    <w:rsid w:val="00E37EA2"/>
    <w:rsid w:val="00E40320"/>
    <w:rsid w:val="00E40C39"/>
    <w:rsid w:val="00E45FF8"/>
    <w:rsid w:val="00E5365E"/>
    <w:rsid w:val="00E6419B"/>
    <w:rsid w:val="00E642CE"/>
    <w:rsid w:val="00E648EC"/>
    <w:rsid w:val="00E65A3C"/>
    <w:rsid w:val="00E65B15"/>
    <w:rsid w:val="00E716FE"/>
    <w:rsid w:val="00E75DC3"/>
    <w:rsid w:val="00E75EEF"/>
    <w:rsid w:val="00E7650A"/>
    <w:rsid w:val="00E825B0"/>
    <w:rsid w:val="00E82EDB"/>
    <w:rsid w:val="00E8619B"/>
    <w:rsid w:val="00E913B3"/>
    <w:rsid w:val="00E97146"/>
    <w:rsid w:val="00EA085D"/>
    <w:rsid w:val="00EA3C73"/>
    <w:rsid w:val="00EA73B0"/>
    <w:rsid w:val="00EB052F"/>
    <w:rsid w:val="00EB2847"/>
    <w:rsid w:val="00EB521D"/>
    <w:rsid w:val="00EB5C72"/>
    <w:rsid w:val="00EB73A3"/>
    <w:rsid w:val="00EC3093"/>
    <w:rsid w:val="00EC40CC"/>
    <w:rsid w:val="00EC631A"/>
    <w:rsid w:val="00EC7D84"/>
    <w:rsid w:val="00ED1B02"/>
    <w:rsid w:val="00ED3D10"/>
    <w:rsid w:val="00ED4247"/>
    <w:rsid w:val="00ED544F"/>
    <w:rsid w:val="00ED5EC5"/>
    <w:rsid w:val="00ED731B"/>
    <w:rsid w:val="00EE1FEC"/>
    <w:rsid w:val="00EE2CDB"/>
    <w:rsid w:val="00EE300B"/>
    <w:rsid w:val="00EE3026"/>
    <w:rsid w:val="00EE34C5"/>
    <w:rsid w:val="00EE6585"/>
    <w:rsid w:val="00EF0E30"/>
    <w:rsid w:val="00EF3157"/>
    <w:rsid w:val="00EF4105"/>
    <w:rsid w:val="00EF52B8"/>
    <w:rsid w:val="00EF62DF"/>
    <w:rsid w:val="00EF7236"/>
    <w:rsid w:val="00EF7937"/>
    <w:rsid w:val="00F0024C"/>
    <w:rsid w:val="00F03308"/>
    <w:rsid w:val="00F06A2E"/>
    <w:rsid w:val="00F0794D"/>
    <w:rsid w:val="00F1186E"/>
    <w:rsid w:val="00F12CA0"/>
    <w:rsid w:val="00F15EDD"/>
    <w:rsid w:val="00F30D21"/>
    <w:rsid w:val="00F3157B"/>
    <w:rsid w:val="00F326C7"/>
    <w:rsid w:val="00F35B78"/>
    <w:rsid w:val="00F371A3"/>
    <w:rsid w:val="00F421BA"/>
    <w:rsid w:val="00F457C9"/>
    <w:rsid w:val="00F50037"/>
    <w:rsid w:val="00F51DC9"/>
    <w:rsid w:val="00F55356"/>
    <w:rsid w:val="00F610E3"/>
    <w:rsid w:val="00F6215F"/>
    <w:rsid w:val="00F63214"/>
    <w:rsid w:val="00F650C4"/>
    <w:rsid w:val="00F674CB"/>
    <w:rsid w:val="00F67B20"/>
    <w:rsid w:val="00F67B2A"/>
    <w:rsid w:val="00F71824"/>
    <w:rsid w:val="00F72E26"/>
    <w:rsid w:val="00F7576F"/>
    <w:rsid w:val="00F765D4"/>
    <w:rsid w:val="00F80885"/>
    <w:rsid w:val="00F84004"/>
    <w:rsid w:val="00F92B35"/>
    <w:rsid w:val="00F93BDE"/>
    <w:rsid w:val="00F95083"/>
    <w:rsid w:val="00F95E1E"/>
    <w:rsid w:val="00F97EE7"/>
    <w:rsid w:val="00FA0BFE"/>
    <w:rsid w:val="00FA1437"/>
    <w:rsid w:val="00FA16BB"/>
    <w:rsid w:val="00FA2C90"/>
    <w:rsid w:val="00FA4073"/>
    <w:rsid w:val="00FA60DE"/>
    <w:rsid w:val="00FB0CB5"/>
    <w:rsid w:val="00FB5035"/>
    <w:rsid w:val="00FB5396"/>
    <w:rsid w:val="00FB644A"/>
    <w:rsid w:val="00FC4389"/>
    <w:rsid w:val="00FC760E"/>
    <w:rsid w:val="00FD0EF4"/>
    <w:rsid w:val="00FD25B9"/>
    <w:rsid w:val="00FD2623"/>
    <w:rsid w:val="00FD584A"/>
    <w:rsid w:val="00FD7A1E"/>
    <w:rsid w:val="00FE1A4F"/>
    <w:rsid w:val="00FE2472"/>
    <w:rsid w:val="00FE2BFB"/>
    <w:rsid w:val="00FE3D71"/>
    <w:rsid w:val="00FE4036"/>
    <w:rsid w:val="00FE5694"/>
    <w:rsid w:val="00FE6FA8"/>
    <w:rsid w:val="00FE7B70"/>
    <w:rsid w:val="00FF4DE7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">
    <w:name w:val="Body Text 2"/>
    <w:basedOn w:val="a"/>
    <w:link w:val="20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1">
    <w:name w:val="Текст документа Знак Знак"/>
    <w:basedOn w:val="a0"/>
    <w:link w:val="af2"/>
    <w:locked/>
    <w:rsid w:val="0067107D"/>
    <w:rPr>
      <w:rFonts w:ascii="Arial" w:hAnsi="Arial" w:cs="Arial"/>
      <w:b/>
      <w:color w:val="800080"/>
      <w:sz w:val="32"/>
      <w:szCs w:val="32"/>
    </w:rPr>
  </w:style>
  <w:style w:type="paragraph" w:customStyle="1" w:styleId="af2">
    <w:name w:val="Текст документа"/>
    <w:basedOn w:val="ad"/>
    <w:link w:val="af1"/>
    <w:autoRedefine/>
    <w:rsid w:val="0067107D"/>
    <w:pPr>
      <w:spacing w:before="0" w:beforeAutospacing="0" w:after="0" w:afterAutospacing="0"/>
      <w:ind w:firstLine="709"/>
      <w:jc w:val="center"/>
    </w:pPr>
    <w:rPr>
      <w:rFonts w:ascii="Arial" w:hAnsi="Arial" w:cs="Arial"/>
      <w:b/>
      <w:color w:val="800080"/>
      <w:sz w:val="32"/>
      <w:szCs w:val="32"/>
    </w:rPr>
  </w:style>
  <w:style w:type="paragraph" w:styleId="af3">
    <w:name w:val="Body Text"/>
    <w:basedOn w:val="a"/>
    <w:link w:val="af4"/>
    <w:uiPriority w:val="99"/>
    <w:semiHidden/>
    <w:unhideWhenUsed/>
    <w:rsid w:val="0080019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800193"/>
    <w:rPr>
      <w:rFonts w:ascii="Times New Roman" w:hAnsi="Times New Roman"/>
      <w:sz w:val="20"/>
      <w:szCs w:val="20"/>
    </w:rPr>
  </w:style>
  <w:style w:type="paragraph" w:styleId="af5">
    <w:name w:val="footnote text"/>
    <w:basedOn w:val="a"/>
    <w:link w:val="af6"/>
    <w:semiHidden/>
    <w:rsid w:val="00800193"/>
    <w:pPr>
      <w:widowControl/>
      <w:autoSpaceDE/>
      <w:autoSpaceDN/>
      <w:adjustRightInd/>
    </w:pPr>
  </w:style>
  <w:style w:type="character" w:customStyle="1" w:styleId="af6">
    <w:name w:val="Текст сноски Знак"/>
    <w:basedOn w:val="a0"/>
    <w:link w:val="af5"/>
    <w:semiHidden/>
    <w:rsid w:val="00800193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">
    <w:name w:val="Body Text 2"/>
    <w:basedOn w:val="a"/>
    <w:link w:val="20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1">
    <w:name w:val="Текст документа Знак Знак"/>
    <w:basedOn w:val="a0"/>
    <w:link w:val="af2"/>
    <w:locked/>
    <w:rsid w:val="0067107D"/>
    <w:rPr>
      <w:rFonts w:ascii="Arial" w:hAnsi="Arial" w:cs="Arial"/>
      <w:b/>
      <w:color w:val="800080"/>
      <w:sz w:val="32"/>
      <w:szCs w:val="32"/>
    </w:rPr>
  </w:style>
  <w:style w:type="paragraph" w:customStyle="1" w:styleId="af2">
    <w:name w:val="Текст документа"/>
    <w:basedOn w:val="ad"/>
    <w:link w:val="af1"/>
    <w:autoRedefine/>
    <w:rsid w:val="0067107D"/>
    <w:pPr>
      <w:spacing w:before="0" w:beforeAutospacing="0" w:after="0" w:afterAutospacing="0"/>
      <w:ind w:firstLine="709"/>
      <w:jc w:val="center"/>
    </w:pPr>
    <w:rPr>
      <w:rFonts w:ascii="Arial" w:hAnsi="Arial" w:cs="Arial"/>
      <w:b/>
      <w:color w:val="800080"/>
      <w:sz w:val="32"/>
      <w:szCs w:val="32"/>
    </w:rPr>
  </w:style>
  <w:style w:type="paragraph" w:styleId="af3">
    <w:name w:val="Body Text"/>
    <w:basedOn w:val="a"/>
    <w:link w:val="af4"/>
    <w:uiPriority w:val="99"/>
    <w:semiHidden/>
    <w:unhideWhenUsed/>
    <w:rsid w:val="0080019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800193"/>
    <w:rPr>
      <w:rFonts w:ascii="Times New Roman" w:hAnsi="Times New Roman"/>
      <w:sz w:val="20"/>
      <w:szCs w:val="20"/>
    </w:rPr>
  </w:style>
  <w:style w:type="paragraph" w:styleId="af5">
    <w:name w:val="footnote text"/>
    <w:basedOn w:val="a"/>
    <w:link w:val="af6"/>
    <w:semiHidden/>
    <w:rsid w:val="00800193"/>
    <w:pPr>
      <w:widowControl/>
      <w:autoSpaceDE/>
      <w:autoSpaceDN/>
      <w:adjustRightInd/>
    </w:pPr>
  </w:style>
  <w:style w:type="character" w:customStyle="1" w:styleId="af6">
    <w:name w:val="Текст сноски Знак"/>
    <w:basedOn w:val="a0"/>
    <w:link w:val="af5"/>
    <w:semiHidden/>
    <w:rsid w:val="00800193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33_KochetovaNE@gks.ru" TargetMode="External"/><Relationship Id="rId18" Type="http://schemas.openxmlformats.org/officeDocument/2006/relationships/hyperlink" Target="https://ok.ru/profile/592707677206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https://vk.com/public17641778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profile.php?id=100032943192933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ladimirstat.gks.ru" TargetMode="Externa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https://www.instagram.com/vladimirstat33/?hl=ru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mailto:P33_nsoldatova@gks.ru" TargetMode="Externa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5634382335871376E-2"/>
          <c:y val="8.3563261216953552E-2"/>
          <c:w val="0.79950474923932213"/>
          <c:h val="0.7175593313993645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Численность пенсионеров    </c:v>
                </c:pt>
              </c:strCache>
            </c:strRef>
          </c:tx>
          <c:spPr>
            <a:solidFill>
              <a:srgbClr val="FFCC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001100110011002E-2"/>
                  <c:y val="2.103049421661601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001100110011002E-2"/>
                  <c:y val="8.62250262881177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006600660066007E-3"/>
                  <c:y val="8.62250262881181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002200220022001E-3"/>
                  <c:y val="-1.6614090431125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6006600660066007E-3"/>
                  <c:y val="2.1240799158780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8.62250262881177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201493377684226E-2"/>
                  <c:y val="1.70347003154574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1001100110011002E-2"/>
                  <c:y val="8.62250262881173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6.6006600660066007E-3"/>
                  <c:y val="2.103049421661408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2002200220022001E-3"/>
                  <c:y val="-1.6614090431125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2002200220022001E-3"/>
                  <c:y val="1.70347003154574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7601933421688625E-2"/>
                  <c:y val="-3.99579390115667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8.8008800880088004E-3"/>
                  <c:y val="8.62250262881177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7324567102379529E-7"/>
                  <c:y val="8.62250262881177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2.2002200220022001E-3"/>
                  <c:y val="-1.24079915878023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5401540154015401E-2"/>
                  <c:y val="2.1240799158780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0"/>
                  <c:y val="2.103049421661408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Лист1!$A$2:$A$18</c:f>
              <c:numCache>
                <c:formatCode>General</c:formatCode>
                <c:ptCount val="17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</c:numCache>
            </c:num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459668</c:v>
                </c:pt>
                <c:pt idx="1">
                  <c:v>455923</c:v>
                </c:pt>
                <c:pt idx="2">
                  <c:v>452074</c:v>
                </c:pt>
                <c:pt idx="3">
                  <c:v>447659</c:v>
                </c:pt>
                <c:pt idx="4">
                  <c:v>447250</c:v>
                </c:pt>
                <c:pt idx="5">
                  <c:v>446550</c:v>
                </c:pt>
                <c:pt idx="6">
                  <c:v>451579</c:v>
                </c:pt>
                <c:pt idx="7">
                  <c:v>454254</c:v>
                </c:pt>
                <c:pt idx="8">
                  <c:v>455736</c:v>
                </c:pt>
                <c:pt idx="9">
                  <c:v>455953</c:v>
                </c:pt>
                <c:pt idx="10">
                  <c:v>456594</c:v>
                </c:pt>
                <c:pt idx="11">
                  <c:v>458220</c:v>
                </c:pt>
                <c:pt idx="12">
                  <c:v>459798</c:v>
                </c:pt>
                <c:pt idx="13">
                  <c:v>461262</c:v>
                </c:pt>
                <c:pt idx="14">
                  <c:v>461790</c:v>
                </c:pt>
                <c:pt idx="15">
                  <c:v>462265</c:v>
                </c:pt>
                <c:pt idx="16">
                  <c:v>455965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613952"/>
        <c:axId val="167615872"/>
      </c:barChart>
      <c:lineChart>
        <c:grouping val="standard"/>
        <c:varyColors val="0"/>
        <c:ser>
          <c:idx val="0"/>
          <c:order val="1"/>
          <c:tx>
            <c:strRef>
              <c:f>Лист1!$C$1</c:f>
              <c:strCache>
                <c:ptCount val="1"/>
                <c:pt idx="0">
                  <c:v>   Доля пенсионеров в общей численности населения </c:v>
                </c:pt>
              </c:strCache>
            </c:strRef>
          </c:tx>
          <c:spPr>
            <a:ln w="25399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Лист1!$A$2:$A$18</c:f>
              <c:numCache>
                <c:formatCode>General</c:formatCode>
                <c:ptCount val="17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</c:numCache>
            </c:numRef>
          </c:cat>
          <c:val>
            <c:numRef>
              <c:f>Лист1!$C$2:$C$18</c:f>
              <c:numCache>
                <c:formatCode>0.0</c:formatCode>
                <c:ptCount val="17"/>
                <c:pt idx="0">
                  <c:v>30.450240498790716</c:v>
                </c:pt>
                <c:pt idx="1">
                  <c:v>30.443617045428745</c:v>
                </c:pt>
                <c:pt idx="2">
                  <c:v>30.412936029595286</c:v>
                </c:pt>
                <c:pt idx="3">
                  <c:v>30.332057016209522</c:v>
                </c:pt>
                <c:pt idx="4">
                  <c:v>30.492731173763911</c:v>
                </c:pt>
                <c:pt idx="5">
                  <c:v>30.628895487253565</c:v>
                </c:pt>
                <c:pt idx="6">
                  <c:v>31.148255623466572</c:v>
                </c:pt>
                <c:pt idx="7">
                  <c:v>31.52070355950092</c:v>
                </c:pt>
                <c:pt idx="8">
                  <c:v>31.826650986220017</c:v>
                </c:pt>
                <c:pt idx="9">
                  <c:v>32.061184107826691</c:v>
                </c:pt>
                <c:pt idx="10">
                  <c:v>32.306461164873376</c:v>
                </c:pt>
                <c:pt idx="11">
                  <c:v>32.599300091846047</c:v>
                </c:pt>
                <c:pt idx="12">
                  <c:v>32.909285068080571</c:v>
                </c:pt>
                <c:pt idx="13">
                  <c:v>33.193892626577885</c:v>
                </c:pt>
                <c:pt idx="14">
                  <c:v>33.5</c:v>
                </c:pt>
                <c:pt idx="15">
                  <c:v>33.799999999999997</c:v>
                </c:pt>
                <c:pt idx="16">
                  <c:v>33.6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989056"/>
        <c:axId val="172987520"/>
      </c:lineChart>
      <c:catAx>
        <c:axId val="1676139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761587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67615872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67613952"/>
        <c:crosses val="autoZero"/>
        <c:crossBetween val="between"/>
      </c:valAx>
      <c:valAx>
        <c:axId val="172987520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crossAx val="172989056"/>
        <c:crosses val="max"/>
        <c:crossBetween val="between"/>
      </c:valAx>
      <c:catAx>
        <c:axId val="1729890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2987520"/>
        <c:crosses val="autoZero"/>
        <c:auto val="0"/>
        <c:lblAlgn val="ctr"/>
        <c:lblOffset val="100"/>
        <c:noMultiLvlLbl val="0"/>
      </c:catAx>
      <c:spPr>
        <a:solidFill>
          <a:srgbClr val="FFFFFF"/>
        </a:solidFill>
        <a:ln w="25399">
          <a:noFill/>
        </a:ln>
      </c:spPr>
    </c:plotArea>
    <c:legend>
      <c:legendPos val="b"/>
      <c:layout>
        <c:manualLayout>
          <c:xMode val="edge"/>
          <c:yMode val="edge"/>
          <c:x val="0.22647358354653618"/>
          <c:y val="0.88356185843261736"/>
          <c:w val="0.56773524760509031"/>
          <c:h val="8.9170960959722989E-2"/>
        </c:manualLayout>
      </c:layout>
      <c:overlay val="0"/>
      <c:spPr>
        <a:solidFill>
          <a:srgbClr val="FFFFFF"/>
        </a:solidFill>
        <a:ln w="25399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221748323126263E-2"/>
          <c:y val="0.10615079365079365"/>
          <c:w val="0.54043963254593175"/>
          <c:h val="0.787698412698519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2"/>
            <c:bubble3D val="0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16200000" scaled="1"/>
                <a:tileRect/>
              </a:gradFill>
            </c:spPr>
          </c:dPt>
          <c:dPt>
            <c:idx val="3"/>
            <c:bubble3D val="0"/>
            <c:spPr>
              <a:gradFill flip="none" rotWithShape="1">
                <a:gsLst>
                  <a:gs pos="0">
                    <a:srgbClr val="FF3399"/>
                  </a:gs>
                  <a:gs pos="25000">
                    <a:srgbClr val="FF6633"/>
                  </a:gs>
                  <a:gs pos="50000">
                    <a:srgbClr val="FFFF00"/>
                  </a:gs>
                  <a:gs pos="75000">
                    <a:srgbClr val="01A78F"/>
                  </a:gs>
                  <a:gs pos="100000">
                    <a:srgbClr val="3366FF"/>
                  </a:gs>
                </a:gsLst>
                <a:lin ang="8100000" scaled="1"/>
                <a:tileRect/>
              </a:gradFill>
            </c:spPr>
          </c:dPt>
          <c:dPt>
            <c:idx val="4"/>
            <c:bubble3D val="0"/>
            <c:spPr>
              <a:gradFill>
                <a:gsLst>
                  <a:gs pos="0">
                    <a:srgbClr val="825600"/>
                  </a:gs>
                  <a:gs pos="13000">
                    <a:srgbClr val="FFA800"/>
                  </a:gs>
                  <a:gs pos="28000">
                    <a:srgbClr val="825600"/>
                  </a:gs>
                  <a:gs pos="42999">
                    <a:srgbClr val="FFA800"/>
                  </a:gs>
                  <a:gs pos="58000">
                    <a:srgbClr val="825600"/>
                  </a:gs>
                  <a:gs pos="72000">
                    <a:srgbClr val="FFA800"/>
                  </a:gs>
                  <a:gs pos="87000">
                    <a:srgbClr val="825600"/>
                  </a:gs>
                  <a:gs pos="100000">
                    <a:srgbClr val="FFA800"/>
                  </a:gs>
                </a:gsLst>
                <a:lin ang="8100000" scaled="0"/>
              </a:gradFill>
            </c:spPr>
          </c:dPt>
          <c:dLbls>
            <c:dLbl>
              <c:idx val="0"/>
              <c:layout>
                <c:manualLayout>
                  <c:x val="1.9602768454591475E-2"/>
                  <c:y val="0.1035518542891072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35185185185186E-2"/>
                  <c:y val="-1.98412698412710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574074074074073E-2"/>
                  <c:y val="-6.34920634920635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259259259260251E-3"/>
                  <c:y val="-9.12698412698412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7.93650793650793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2590185723541424E-2"/>
                  <c:y val="-4.19920011491740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elete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по старости</c:v>
                </c:pt>
                <c:pt idx="1">
                  <c:v>по инвалидности</c:v>
                </c:pt>
                <c:pt idx="2">
                  <c:v>социальные</c:v>
                </c:pt>
                <c:pt idx="3">
                  <c:v>по потере кормильца</c:v>
                </c:pt>
                <c:pt idx="4">
                  <c:v>пенсии пострадавшим в результате техногенных  катастроф</c:v>
                </c:pt>
                <c:pt idx="5">
                  <c:v>федеральные  госслужащие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86.9</c:v>
                </c:pt>
                <c:pt idx="1">
                  <c:v>4.4000000000000004</c:v>
                </c:pt>
                <c:pt idx="2">
                  <c:v>5.6</c:v>
                </c:pt>
                <c:pt idx="3">
                  <c:v>2.7</c:v>
                </c:pt>
                <c:pt idx="4">
                  <c:v>0.2</c:v>
                </c:pt>
                <c:pt idx="5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575510626199586"/>
          <c:y val="4.3787130771382556E-2"/>
          <c:w val="0.30696306366024245"/>
          <c:h val="0.87280584196316435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4018157997362183"/>
          <c:y val="9.8203109226731268E-4"/>
          <c:w val="0.70522769795678719"/>
          <c:h val="0.71488952207924605"/>
        </c:manualLayout>
      </c:layout>
      <c:barChart>
        <c:barDir val="bar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Юрьев-Польский</c:v>
                </c:pt>
                <c:pt idx="1">
                  <c:v>Суздальский</c:v>
                </c:pt>
                <c:pt idx="2">
                  <c:v>Судогодский</c:v>
                </c:pt>
                <c:pt idx="3">
                  <c:v>Собинский</c:v>
                </c:pt>
                <c:pt idx="4">
                  <c:v>Селивановский</c:v>
                </c:pt>
                <c:pt idx="5">
                  <c:v>Петушинский</c:v>
                </c:pt>
                <c:pt idx="6">
                  <c:v>Муромский</c:v>
                </c:pt>
                <c:pt idx="7">
                  <c:v>Меленковский</c:v>
                </c:pt>
                <c:pt idx="8">
                  <c:v>Кольчугинский</c:v>
                </c:pt>
                <c:pt idx="9">
                  <c:v>Ковровский</c:v>
                </c:pt>
                <c:pt idx="10">
                  <c:v>Киржачский</c:v>
                </c:pt>
                <c:pt idx="11">
                  <c:v>Камешковский</c:v>
                </c:pt>
                <c:pt idx="12">
                  <c:v>Гусь-Хрустальный</c:v>
                </c:pt>
                <c:pt idx="13">
                  <c:v>Гороховецкий</c:v>
                </c:pt>
                <c:pt idx="14">
                  <c:v>Вязниковский</c:v>
                </c:pt>
                <c:pt idx="15">
                  <c:v>Александровский</c:v>
                </c:pt>
                <c:pt idx="16">
                  <c:v>Владимир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elete val="1"/>
          </c:dLbls>
          <c:cat>
            <c:strRef>
              <c:f>Лист1!$A$2:$A$18</c:f>
              <c:strCache>
                <c:ptCount val="17"/>
                <c:pt idx="0">
                  <c:v>Юрьев-Польский</c:v>
                </c:pt>
                <c:pt idx="1">
                  <c:v>Суздальский</c:v>
                </c:pt>
                <c:pt idx="2">
                  <c:v>Судогодский</c:v>
                </c:pt>
                <c:pt idx="3">
                  <c:v>Собинский</c:v>
                </c:pt>
                <c:pt idx="4">
                  <c:v>Селивановский</c:v>
                </c:pt>
                <c:pt idx="5">
                  <c:v>Петушинский</c:v>
                </c:pt>
                <c:pt idx="6">
                  <c:v>Муромский</c:v>
                </c:pt>
                <c:pt idx="7">
                  <c:v>Меленковский</c:v>
                </c:pt>
                <c:pt idx="8">
                  <c:v>Кольчугинский</c:v>
                </c:pt>
                <c:pt idx="9">
                  <c:v>Ковровский</c:v>
                </c:pt>
                <c:pt idx="10">
                  <c:v>Киржачский</c:v>
                </c:pt>
                <c:pt idx="11">
                  <c:v>Камешковский</c:v>
                </c:pt>
                <c:pt idx="12">
                  <c:v>Гусь-Хрустальный</c:v>
                </c:pt>
                <c:pt idx="13">
                  <c:v>Гороховецкий</c:v>
                </c:pt>
                <c:pt idx="14">
                  <c:v>Вязниковский</c:v>
                </c:pt>
                <c:pt idx="15">
                  <c:v>Александровский</c:v>
                </c:pt>
                <c:pt idx="16">
                  <c:v>Владимир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9852160"/>
        <c:axId val="129853696"/>
      </c:barChar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0.41947900919730613"/>
                  <c:y val="-4.581017116450186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14389.7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40832814095233089"/>
                  <c:y val="-4.569710837427372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14097.3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39738409159622995"/>
                  <c:y val="-2.279381743948673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13816.7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41217637444735106"/>
                  <c:y val="-2.267896000179464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14186.8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39894312042380342"/>
                  <c:y val="-2.25658972115665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13720.7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42190580100692754"/>
                  <c:y val="2.267896000179464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14544.4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0.42915988589907061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14590.0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0.39752150346815995"/>
                  <c:y val="-4.558404558404558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13694.7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0.45602460794237115"/>
                  <c:y val="-6.871705139421675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15396.3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0.44481449835465059"/>
                  <c:y val="-4.581017116450186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15164.4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0.42810160416091564"/>
                  <c:y val="-2.27920227920227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14650.4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0.39362857606071366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13797.1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0.39999789675706232"/>
                  <c:y val="2.29050855822509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14136.0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0.40093962378241949"/>
                  <c:y val="-4.581017116450186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14039.1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0.4046520228377129"/>
                  <c:y val="-1.1306279022814456E-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14208.3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0.42439341159149768"/>
                  <c:y val="2.27920227920227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14837.5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0.4340683291049387"/>
                  <c:y val="2.290329093478701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15333</a:t>
                    </a:r>
                    <a:r>
                      <a:rPr lang="en-US"/>
                      <a:t>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800" b="1" i="0" baseline="0">
                    <a:solidFill>
                      <a:schemeClr val="tx1"/>
                    </a:solidFill>
                    <a:latin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Юрьев-Польский</c:v>
                </c:pt>
                <c:pt idx="1">
                  <c:v>Суздальский</c:v>
                </c:pt>
                <c:pt idx="2">
                  <c:v>Судогодский</c:v>
                </c:pt>
                <c:pt idx="3">
                  <c:v>Собинский</c:v>
                </c:pt>
                <c:pt idx="4">
                  <c:v>Селивановский</c:v>
                </c:pt>
                <c:pt idx="5">
                  <c:v>Петушинский</c:v>
                </c:pt>
                <c:pt idx="6">
                  <c:v>Муромский</c:v>
                </c:pt>
                <c:pt idx="7">
                  <c:v>Меленковский</c:v>
                </c:pt>
                <c:pt idx="8">
                  <c:v>Кольчугинский</c:v>
                </c:pt>
                <c:pt idx="9">
                  <c:v>Ковровский</c:v>
                </c:pt>
                <c:pt idx="10">
                  <c:v>Киржачский</c:v>
                </c:pt>
                <c:pt idx="11">
                  <c:v>Камешковский</c:v>
                </c:pt>
                <c:pt idx="12">
                  <c:v>Гусь-Хрустальный</c:v>
                </c:pt>
                <c:pt idx="13">
                  <c:v>Гороховецкий</c:v>
                </c:pt>
                <c:pt idx="14">
                  <c:v>Вязниковский</c:v>
                </c:pt>
                <c:pt idx="15">
                  <c:v>Александровский</c:v>
                </c:pt>
                <c:pt idx="16">
                  <c:v>Владимир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14389.7</c:v>
                </c:pt>
                <c:pt idx="1">
                  <c:v>14097.3</c:v>
                </c:pt>
                <c:pt idx="2">
                  <c:v>13816.7</c:v>
                </c:pt>
                <c:pt idx="3">
                  <c:v>14186.8</c:v>
                </c:pt>
                <c:pt idx="4">
                  <c:v>13720.7</c:v>
                </c:pt>
                <c:pt idx="5">
                  <c:v>14544.4</c:v>
                </c:pt>
                <c:pt idx="6">
                  <c:v>14590</c:v>
                </c:pt>
                <c:pt idx="7">
                  <c:v>13694.7</c:v>
                </c:pt>
                <c:pt idx="8">
                  <c:v>15396.3</c:v>
                </c:pt>
                <c:pt idx="9">
                  <c:v>15164.4</c:v>
                </c:pt>
                <c:pt idx="10">
                  <c:v>14650.4</c:v>
                </c:pt>
                <c:pt idx="11">
                  <c:v>13797.1</c:v>
                </c:pt>
                <c:pt idx="12">
                  <c:v>14136</c:v>
                </c:pt>
                <c:pt idx="13">
                  <c:v>14039.1</c:v>
                </c:pt>
                <c:pt idx="14">
                  <c:v>14208.3</c:v>
                </c:pt>
                <c:pt idx="15">
                  <c:v>14837.5</c:v>
                </c:pt>
                <c:pt idx="16">
                  <c:v>15333.9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861120"/>
        <c:axId val="129859584"/>
      </c:barChart>
      <c:catAx>
        <c:axId val="1298521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i="1">
                <a:solidFill>
                  <a:srgbClr val="FF0000"/>
                </a:solidFill>
              </a:defRPr>
            </a:pPr>
            <a:endParaRPr lang="ru-RU"/>
          </a:p>
        </c:txPr>
        <c:crossAx val="129853696"/>
        <c:crosses val="autoZero"/>
        <c:auto val="1"/>
        <c:lblAlgn val="ctr"/>
        <c:lblOffset val="100"/>
        <c:noMultiLvlLbl val="0"/>
      </c:catAx>
      <c:valAx>
        <c:axId val="129853696"/>
        <c:scaling>
          <c:orientation val="minMax"/>
          <c:max val="200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i="0">
                <a:solidFill>
                  <a:srgbClr val="7030A0"/>
                </a:solidFill>
              </a:defRPr>
            </a:pPr>
            <a:endParaRPr lang="ru-RU"/>
          </a:p>
        </c:txPr>
        <c:crossAx val="129852160"/>
        <c:crosses val="autoZero"/>
        <c:crossBetween val="between"/>
        <c:majorUnit val="5000"/>
      </c:valAx>
      <c:valAx>
        <c:axId val="129859584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129861120"/>
        <c:crosses val="max"/>
        <c:crossBetween val="between"/>
      </c:valAx>
      <c:catAx>
        <c:axId val="129861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985958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7292402638859401"/>
          <c:y val="7.6884649237576972E-4"/>
          <c:w val="0.60230119883663158"/>
          <c:h val="0.887895874214463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Pt>
            <c:idx val="4"/>
            <c:invertIfNegative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070" baseline="0"/>
                      <a:t>24</a:t>
                    </a:r>
                    <a:r>
                      <a:rPr lang="ru-RU" sz="1070" baseline="0"/>
                      <a:t>.0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070" baseline="0"/>
                      <a:t>36</a:t>
                    </a:r>
                    <a:r>
                      <a:rPr lang="ru-RU" sz="1070" baseline="0"/>
                      <a:t>.0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7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всего</c:v>
                </c:pt>
                <c:pt idx="1">
                  <c:v>по старости</c:v>
                </c:pt>
                <c:pt idx="2">
                  <c:v>по инвалидности</c:v>
                </c:pt>
                <c:pt idx="3">
                  <c:v>по случаю потери кормильца</c:v>
                </c:pt>
                <c:pt idx="4">
                  <c:v>пострадавшие в результате технгогенных катастроф</c:v>
                </c:pt>
                <c:pt idx="5">
                  <c:v>социальные</c:v>
                </c:pt>
                <c:pt idx="6">
                  <c:v>федеральные госслужащие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</c:v>
                </c:pt>
                <c:pt idx="1">
                  <c:v>25.5</c:v>
                </c:pt>
                <c:pt idx="2">
                  <c:v>30.9</c:v>
                </c:pt>
                <c:pt idx="3">
                  <c:v>2.7</c:v>
                </c:pt>
                <c:pt idx="4">
                  <c:v>36</c:v>
                </c:pt>
                <c:pt idx="5">
                  <c:v>6.4</c:v>
                </c:pt>
                <c:pt idx="6">
                  <c:v>15.6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7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всего</c:v>
                </c:pt>
                <c:pt idx="1">
                  <c:v>по старости</c:v>
                </c:pt>
                <c:pt idx="2">
                  <c:v>по инвалидности</c:v>
                </c:pt>
                <c:pt idx="3">
                  <c:v>по случаю потери кормильца</c:v>
                </c:pt>
                <c:pt idx="4">
                  <c:v>пострадавшие в результате технгогенных катастроф</c:v>
                </c:pt>
                <c:pt idx="5">
                  <c:v>социальные</c:v>
                </c:pt>
                <c:pt idx="6">
                  <c:v>федеральные госслужащие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22.7</c:v>
                </c:pt>
                <c:pt idx="1">
                  <c:v>23.9</c:v>
                </c:pt>
                <c:pt idx="2">
                  <c:v>31.3</c:v>
                </c:pt>
                <c:pt idx="3">
                  <c:v>2.5</c:v>
                </c:pt>
                <c:pt idx="4">
                  <c:v>34.799999999999997</c:v>
                </c:pt>
                <c:pt idx="5">
                  <c:v>6.3</c:v>
                </c:pt>
                <c:pt idx="6">
                  <c:v>15.1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6"/>
        <c:axId val="129886080"/>
        <c:axId val="129887616"/>
      </c:barChart>
      <c:catAx>
        <c:axId val="1298860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aseline="0"/>
            </a:pPr>
            <a:endParaRPr lang="ru-RU"/>
          </a:p>
        </c:txPr>
        <c:crossAx val="129887616"/>
        <c:crosses val="autoZero"/>
        <c:auto val="1"/>
        <c:lblAlgn val="ctr"/>
        <c:lblOffset val="100"/>
        <c:noMultiLvlLbl val="0"/>
      </c:catAx>
      <c:valAx>
        <c:axId val="12988761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29886080"/>
        <c:crosses val="autoZero"/>
        <c:crossBetween val="between"/>
        <c:majorUnit val="5"/>
        <c:minorUnit val="4"/>
      </c:valAx>
    </c:plotArea>
    <c:legend>
      <c:legendPos val="b"/>
      <c:legendEntry>
        <c:idx val="0"/>
        <c:txPr>
          <a:bodyPr/>
          <a:lstStyle/>
          <a:p>
            <a:pPr>
              <a:defRPr sz="1170" b="1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70" b="1" baseline="0"/>
            </a:pPr>
            <a:endParaRPr lang="ru-RU"/>
          </a:p>
        </c:txPr>
      </c:legendEntry>
      <c:layout>
        <c:manualLayout>
          <c:xMode val="edge"/>
          <c:yMode val="edge"/>
          <c:x val="0.768044094488189"/>
          <c:y val="0.84792753273528831"/>
          <c:w val="0.20339807524059492"/>
          <c:h val="0.1125187346010718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0.39274</cdr:x>
      <cdr:y>0.4511</cdr:y>
    </cdr:from>
    <cdr:to>
      <cdr:x>0.55116</cdr:x>
      <cdr:y>0.75394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266950" y="13620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0.53042</cdr:x>
      <cdr:y>0.01984</cdr:y>
    </cdr:from>
    <cdr:to>
      <cdr:x>0.53042</cdr:x>
      <cdr:y>0.70917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3026326" y="110541"/>
          <a:ext cx="0" cy="3841033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2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0.75771</cdr:x>
      <cdr:y>0.01456</cdr:y>
    </cdr:from>
    <cdr:to>
      <cdr:x>0.75771</cdr:x>
      <cdr:y>0.71586</cdr:y>
    </cdr:to>
    <cdr:cxnSp macro="">
      <cdr:nvCxnSpPr>
        <cdr:cNvPr id="15" name="Прямая соединительная линия 14"/>
        <cdr:cNvCxnSpPr/>
      </cdr:nvCxnSpPr>
      <cdr:spPr>
        <a:xfrm xmlns:a="http://schemas.openxmlformats.org/drawingml/2006/main">
          <a:off x="4099363" y="62546"/>
          <a:ext cx="0" cy="301262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0.0182</cdr:x>
      <cdr:y>0.83261</cdr:y>
    </cdr:from>
    <cdr:to>
      <cdr:x>0.05456</cdr:x>
      <cdr:y>0.83261</cdr:y>
    </cdr:to>
    <cdr:cxnSp macro="">
      <cdr:nvCxnSpPr>
        <cdr:cNvPr id="19" name="Прямая соединительная линия 18"/>
        <cdr:cNvCxnSpPr/>
      </cdr:nvCxnSpPr>
      <cdr:spPr>
        <a:xfrm xmlns:a="http://schemas.openxmlformats.org/drawingml/2006/main">
          <a:off x="103823" y="4227023"/>
          <a:ext cx="207451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1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0.01653</cdr:x>
      <cdr:y>0.8696</cdr:y>
    </cdr:from>
    <cdr:to>
      <cdr:x>0.05289</cdr:x>
      <cdr:y>0.8696</cdr:y>
    </cdr:to>
    <cdr:cxnSp macro="">
      <cdr:nvCxnSpPr>
        <cdr:cNvPr id="21" name="Прямая соединительная линия 20"/>
        <cdr:cNvCxnSpPr/>
      </cdr:nvCxnSpPr>
      <cdr:spPr>
        <a:xfrm xmlns:a="http://schemas.openxmlformats.org/drawingml/2006/main">
          <a:off x="94626" y="4530793"/>
          <a:ext cx="208144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0.16364</cdr:x>
      <cdr:y>0.85555</cdr:y>
    </cdr:from>
    <cdr:to>
      <cdr:x>0.27908</cdr:x>
      <cdr:y>0.8961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96144" y="4743718"/>
          <a:ext cx="914386" cy="2248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0.06013</cdr:x>
      <cdr:y>0.80706</cdr:y>
    </cdr:from>
    <cdr:to>
      <cdr:x>0.17557</cdr:x>
      <cdr:y>0.87463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43094" y="4097290"/>
          <a:ext cx="658640" cy="3430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dirty="0" smtClean="0">
              <a:solidFill>
                <a:schemeClr val="tx1"/>
              </a:solidFill>
              <a:latin typeface="+mn-lt"/>
              <a:ea typeface="+mn-ea"/>
              <a:cs typeface="+mn-cs"/>
            </a:rPr>
            <a:t>Величина прожиточного минимума пенсионера Владимирской обл. </a:t>
          </a:r>
          <a:r>
            <a:rPr lang="ru-RU" sz="900" dirty="0">
              <a:solidFill>
                <a:schemeClr val="tx1"/>
              </a:solidFill>
              <a:latin typeface="+mn-lt"/>
              <a:ea typeface="+mn-ea"/>
              <a:cs typeface="+mn-cs"/>
            </a:rPr>
            <a:t>– 8</a:t>
          </a:r>
          <a:r>
            <a:rPr lang="en-US" sz="900" dirty="0">
              <a:solidFill>
                <a:schemeClr val="tx1"/>
              </a:solidFill>
              <a:latin typeface="+mn-lt"/>
              <a:ea typeface="+mn-ea"/>
              <a:cs typeface="+mn-cs"/>
            </a:rPr>
            <a:t>375</a:t>
          </a:r>
          <a:r>
            <a:rPr lang="ru-RU" sz="900" dirty="0">
              <a:solidFill>
                <a:schemeClr val="tx1"/>
              </a:solidFill>
              <a:latin typeface="+mn-lt"/>
              <a:ea typeface="+mn-ea"/>
              <a:cs typeface="+mn-cs"/>
            </a:rPr>
            <a:t> </a:t>
          </a:r>
          <a:r>
            <a:rPr lang="ru-RU" sz="900" dirty="0" smtClean="0">
              <a:solidFill>
                <a:schemeClr val="tx1"/>
              </a:solidFill>
              <a:latin typeface="+mn-lt"/>
              <a:ea typeface="+mn-ea"/>
              <a:cs typeface="+mn-cs"/>
            </a:rPr>
            <a:t>рубля в </a:t>
          </a:r>
          <a:r>
            <a:rPr lang="ru-RU" sz="1000" dirty="0" smtClean="0">
              <a:solidFill>
                <a:schemeClr val="tx1"/>
              </a:solidFill>
              <a:latin typeface="+mn-lt"/>
              <a:ea typeface="+mn-ea"/>
              <a:cs typeface="+mn-cs"/>
            </a:rPr>
            <a:t>месяц</a:t>
          </a:r>
          <a:endParaRPr lang="ru-RU" sz="1000" dirty="0">
            <a:solidFill>
              <a:schemeClr val="tx1"/>
            </a:solidFill>
            <a:latin typeface="+mn-lt"/>
            <a:ea typeface="+mn-ea"/>
            <a:cs typeface="+mn-cs"/>
          </a:endParaRPr>
        </a:p>
        <a:p xmlns:a="http://schemas.openxmlformats.org/drawingml/2006/main">
          <a:endParaRPr lang="ru-RU" sz="1100" dirty="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0.06347</cdr:x>
      <cdr:y>0.8476</cdr:y>
    </cdr:from>
    <cdr:to>
      <cdr:x>0.97496</cdr:x>
      <cdr:y>0.98803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62144" y="4722920"/>
          <a:ext cx="5200456" cy="7825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000" dirty="0">
              <a:solidFill>
                <a:schemeClr val="tx1"/>
              </a:solidFill>
              <a:latin typeface="+mn-lt"/>
              <a:ea typeface="+mn-ea"/>
              <a:cs typeface="+mn-cs"/>
            </a:rPr>
            <a:t>C</a:t>
          </a:r>
          <a:r>
            <a:rPr lang="ru-RU" sz="1000" dirty="0">
              <a:solidFill>
                <a:schemeClr val="tx1"/>
              </a:solidFill>
              <a:latin typeface="+mn-lt"/>
              <a:ea typeface="+mn-ea"/>
              <a:cs typeface="+mn-cs"/>
            </a:rPr>
            <a:t>редний </a:t>
          </a:r>
          <a:r>
            <a:rPr lang="ru-RU" sz="1000" dirty="0" smtClean="0">
              <a:solidFill>
                <a:schemeClr val="tx1"/>
              </a:solidFill>
              <a:latin typeface="+mn-lt"/>
              <a:ea typeface="+mn-ea"/>
              <a:cs typeface="+mn-cs"/>
            </a:rPr>
            <a:t>размер назначенных пенсий </a:t>
          </a:r>
          <a:r>
            <a:rPr lang="ru-RU" sz="1000" dirty="0">
              <a:solidFill>
                <a:schemeClr val="tx1"/>
              </a:solidFill>
              <a:latin typeface="+mn-lt"/>
              <a:ea typeface="+mn-ea"/>
              <a:cs typeface="+mn-cs"/>
            </a:rPr>
            <a:t>по Владимирской обл. – </a:t>
          </a:r>
          <a:r>
            <a:rPr lang="en-US" sz="1000" dirty="0">
              <a:solidFill>
                <a:schemeClr val="tx1"/>
              </a:solidFill>
              <a:latin typeface="+mn-lt"/>
              <a:ea typeface="+mn-ea"/>
              <a:cs typeface="+mn-cs"/>
            </a:rPr>
            <a:t>14702.7</a:t>
          </a:r>
          <a:r>
            <a:rPr lang="ru-RU" sz="1000" dirty="0">
              <a:solidFill>
                <a:schemeClr val="tx1"/>
              </a:solidFill>
              <a:latin typeface="+mn-lt"/>
              <a:ea typeface="+mn-ea"/>
              <a:cs typeface="+mn-cs"/>
            </a:rPr>
            <a:t> </a:t>
          </a:r>
          <a:r>
            <a:rPr lang="ru-RU" sz="1000" dirty="0" smtClean="0">
              <a:solidFill>
                <a:schemeClr val="tx1"/>
              </a:solidFill>
              <a:latin typeface="+mn-lt"/>
              <a:ea typeface="+mn-ea"/>
              <a:cs typeface="+mn-cs"/>
            </a:rPr>
            <a:t>рубля в месяц</a:t>
          </a:r>
          <a:endParaRPr lang="ru-RU" sz="1000" dirty="0">
            <a:solidFill>
              <a:schemeClr val="tx1"/>
            </a:solidFill>
            <a:latin typeface="+mn-lt"/>
            <a:ea typeface="+mn-ea"/>
            <a:cs typeface="+mn-cs"/>
          </a:endParaRPr>
        </a:p>
        <a:p xmlns:a="http://schemas.openxmlformats.org/drawingml/2006/main">
          <a:endParaRPr lang="en-US" sz="900" dirty="0"/>
        </a:p>
        <a:p xmlns:a="http://schemas.openxmlformats.org/drawingml/2006/main">
          <a:pPr marL="0" marR="0" indent="0" algn="just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900" dirty="0" smtClean="0"/>
            <a:t>Средний </a:t>
          </a:r>
          <a:r>
            <a:rPr lang="ru-RU" sz="900" dirty="0"/>
            <a:t>размер назначенных </a:t>
          </a:r>
          <a:r>
            <a:rPr lang="ru-RU" sz="900" dirty="0" smtClean="0"/>
            <a:t>пенсий </a:t>
          </a:r>
          <a:r>
            <a:rPr lang="ru-RU" sz="900" dirty="0"/>
            <a:t>по муниципальным образованиям Владимирской области, </a:t>
          </a:r>
          <a:endParaRPr lang="en-US" sz="900" dirty="0"/>
        </a:p>
        <a:p xmlns:a="http://schemas.openxmlformats.org/drawingml/2006/main">
          <a:pPr marL="0" marR="0" indent="0" algn="just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900" dirty="0"/>
            <a:t>имеющим статус городского округа и </a:t>
          </a:r>
          <a:r>
            <a:rPr lang="ru-RU" sz="1000" dirty="0"/>
            <a:t>муниципального</a:t>
          </a:r>
          <a:r>
            <a:rPr lang="ru-RU" sz="900" dirty="0"/>
            <a:t> </a:t>
          </a:r>
          <a:r>
            <a:rPr lang="ru-RU" sz="900" dirty="0" smtClean="0"/>
            <a:t>района, рублей в месяц</a:t>
          </a:r>
          <a:endParaRPr lang="ru-RU" sz="900" dirty="0"/>
        </a:p>
        <a:p xmlns:a="http://schemas.openxmlformats.org/drawingml/2006/main">
          <a:endParaRPr lang="ru-RU" sz="800" dirty="0"/>
        </a:p>
      </cdr:txBody>
    </cdr:sp>
  </cdr:relSizeAnchor>
  <cdr:relSizeAnchor xmlns:cdr="http://schemas.openxmlformats.org/drawingml/2006/chartDrawing">
    <cdr:from>
      <cdr:x>0.0182</cdr:x>
      <cdr:y>0.92868</cdr:y>
    </cdr:from>
    <cdr:to>
      <cdr:x>0.05456</cdr:x>
      <cdr:y>0.92868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>
          <a:off x="103823" y="4714734"/>
          <a:ext cx="207451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1487</Words>
  <Characters>8478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9</cp:revision>
  <cp:lastPrinted>2020-04-06T08:43:00Z</cp:lastPrinted>
  <dcterms:created xsi:type="dcterms:W3CDTF">2020-04-22T15:38:00Z</dcterms:created>
  <dcterms:modified xsi:type="dcterms:W3CDTF">2020-04-23T08:00:00Z</dcterms:modified>
</cp:coreProperties>
</file>