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910C4" w:rsidRPr="001910C4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910C4" w:rsidRDefault="001910C4" w:rsidP="00D05E05">
            <w:pPr>
              <w:pStyle w:val="6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1910C4">
              <w:rPr>
                <w:rFonts w:ascii="Arial" w:hAnsi="Arial" w:cs="Arial"/>
                <w:color w:val="002060"/>
                <w:sz w:val="26"/>
                <w:szCs w:val="26"/>
              </w:rPr>
              <w:t>29</w:t>
            </w:r>
            <w:r w:rsidR="00A57A67" w:rsidRP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 апреля </w:t>
            </w:r>
            <w:r w:rsidR="0083014E" w:rsidRPr="001910C4">
              <w:rPr>
                <w:rFonts w:ascii="Arial" w:hAnsi="Arial" w:cs="Arial"/>
                <w:color w:val="002060"/>
                <w:sz w:val="26"/>
                <w:szCs w:val="26"/>
              </w:rPr>
              <w:t>2020</w:t>
            </w:r>
            <w:r w:rsidR="00740EAF" w:rsidRP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910C4" w:rsidRDefault="00740EAF" w:rsidP="00922E34">
            <w:pPr>
              <w:pStyle w:val="6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                                              </w:t>
            </w:r>
            <w:r w:rsid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 </w:t>
            </w:r>
            <w:r w:rsidRPr="001910C4">
              <w:rPr>
                <w:rFonts w:ascii="Arial" w:hAnsi="Arial" w:cs="Arial"/>
                <w:color w:val="002060"/>
                <w:sz w:val="26"/>
                <w:szCs w:val="26"/>
              </w:rPr>
              <w:t xml:space="preserve"> Пресс-релиз</w:t>
            </w:r>
          </w:p>
        </w:tc>
      </w:tr>
    </w:tbl>
    <w:p w:rsidR="001910C4" w:rsidRPr="001910C4" w:rsidRDefault="001910C4" w:rsidP="001910C4">
      <w:pPr>
        <w:ind w:firstLine="709"/>
        <w:jc w:val="both"/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</w:pPr>
    </w:p>
    <w:p w:rsidR="001910C4" w:rsidRPr="001910C4" w:rsidRDefault="001910C4" w:rsidP="001910C4">
      <w:pPr>
        <w:ind w:firstLine="709"/>
        <w:jc w:val="center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1910C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Показатели работы промышленности Владимирской области за первый квартал 2020 года</w:t>
      </w:r>
    </w:p>
    <w:p w:rsidR="001910C4" w:rsidRPr="00C450FF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bCs/>
          <w:sz w:val="26"/>
          <w:szCs w:val="26"/>
          <w:shd w:val="clear" w:color="auto" w:fill="FFFFFF"/>
        </w:rPr>
        <w:t>Владимирстатом</w:t>
      </w:r>
      <w:proofErr w:type="spellEnd"/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подведены итоги работы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промышленн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ого сектора экономики Владимирской области в первом квартале 2020 года. 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Рост промышленного производства с начала года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–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за январь - март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20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20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года –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составил 2,8 % по сравнению с аналогичным периодом 2019 года.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 итогам первого квартала 2020 года прирост в обрабатывающих отраслях составил 3,6 % по сравнению с соответствующим периодом прошлого года, показатели деятельности по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водоснабжени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; водоотведени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, организации сбора и утилизации отходов,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по ликвидации загрязнений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выросли на 39,6 %.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447AFF">
        <w:rPr>
          <w:rFonts w:ascii="Arial" w:hAnsi="Arial" w:cs="Arial"/>
          <w:sz w:val="26"/>
          <w:szCs w:val="26"/>
        </w:rPr>
        <w:t xml:space="preserve">Объемы добычи полезных ископаемых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первом квартале 2020 года </w:t>
      </w:r>
      <w:r>
        <w:rPr>
          <w:rFonts w:ascii="Arial" w:hAnsi="Arial" w:cs="Arial"/>
          <w:sz w:val="26"/>
          <w:szCs w:val="26"/>
        </w:rPr>
        <w:t>уменьшились</w:t>
      </w:r>
      <w:r w:rsidRPr="00447A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1,3 % </w:t>
      </w:r>
      <w:r w:rsidRPr="00447AFF">
        <w:rPr>
          <w:rFonts w:ascii="Arial" w:hAnsi="Arial" w:cs="Arial"/>
          <w:sz w:val="26"/>
          <w:szCs w:val="26"/>
        </w:rPr>
        <w:t>относительно января - марта 20</w:t>
      </w:r>
      <w:r>
        <w:rPr>
          <w:rFonts w:ascii="Arial" w:hAnsi="Arial" w:cs="Arial"/>
          <w:sz w:val="26"/>
          <w:szCs w:val="26"/>
        </w:rPr>
        <w:t>19</w:t>
      </w:r>
      <w:r w:rsidRPr="00447AFF">
        <w:rPr>
          <w:rFonts w:ascii="Arial" w:hAnsi="Arial" w:cs="Arial"/>
          <w:sz w:val="26"/>
          <w:szCs w:val="26"/>
        </w:rPr>
        <w:t xml:space="preserve"> года. 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начительно сократилась добыча глины – на (-) 28,1 % и известняка – на (-) 7,3 % при росте добычи т</w:t>
      </w:r>
      <w:r w:rsidRPr="00733FC2">
        <w:rPr>
          <w:rFonts w:ascii="Arial" w:hAnsi="Arial" w:cs="Arial"/>
          <w:bCs/>
          <w:sz w:val="26"/>
          <w:szCs w:val="26"/>
          <w:shd w:val="clear" w:color="auto" w:fill="FFFFFF"/>
        </w:rPr>
        <w:t>орф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а</w:t>
      </w:r>
      <w:r w:rsidRPr="00733FC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733FC2">
        <w:rPr>
          <w:rFonts w:ascii="Arial" w:hAnsi="Arial" w:cs="Arial"/>
          <w:bCs/>
          <w:sz w:val="26"/>
          <w:szCs w:val="26"/>
          <w:shd w:val="clear" w:color="auto" w:fill="FFFFFF"/>
        </w:rPr>
        <w:t>неагломерированн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ого</w:t>
      </w:r>
      <w:proofErr w:type="spellEnd"/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– прирост на 56,3 % к уровню первого квартала 2019 года и увеличении производства брикетов и </w:t>
      </w:r>
      <w:proofErr w:type="spellStart"/>
      <w:r>
        <w:rPr>
          <w:rFonts w:ascii="Arial" w:hAnsi="Arial" w:cs="Arial"/>
          <w:bCs/>
          <w:sz w:val="26"/>
          <w:szCs w:val="26"/>
          <w:shd w:val="clear" w:color="auto" w:fill="FFFFFF"/>
        </w:rPr>
        <w:t>полубрикетов</w:t>
      </w:r>
      <w:proofErr w:type="spellEnd"/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торфяных в 2,2 раза.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Организации, осуществляющие деятельность по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обеспечени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электрической энергией, газом и паром; кондиционировани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воздуха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снизили объемы производства по сравнению с соответствующим периодом 2019 года на 11 %.</w:t>
      </w:r>
      <w:r w:rsidRPr="00733F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Объемы произведенной электроэнергии тепловыми электростанциями составили всего лишь 87,8 % от показателя первого квартала 2019 года, энергии тепловой, отпущенной котельными,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94 %.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A47CAB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Обрабатывающие </w:t>
      </w:r>
      <w:r w:rsidRPr="00A47CAB">
        <w:rPr>
          <w:rFonts w:ascii="Arial" w:hAnsi="Arial" w:cs="Arial"/>
          <w:sz w:val="26"/>
          <w:szCs w:val="26"/>
        </w:rPr>
        <w:t xml:space="preserve">производства оказывают решающее влияние на формирование индекса промышленного производства Владимирской области. </w:t>
      </w:r>
      <w:r>
        <w:rPr>
          <w:rFonts w:ascii="Arial" w:hAnsi="Arial" w:cs="Arial"/>
          <w:sz w:val="26"/>
          <w:szCs w:val="26"/>
        </w:rPr>
        <w:t>В</w:t>
      </w:r>
      <w:r w:rsidRPr="003A7DE5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первом</w:t>
      </w:r>
      <w:proofErr w:type="gramEnd"/>
      <w:r w:rsidRPr="003A7DE5">
        <w:rPr>
          <w:rFonts w:ascii="Arial" w:hAnsi="Arial" w:cs="Arial"/>
          <w:sz w:val="26"/>
          <w:szCs w:val="26"/>
        </w:rPr>
        <w:t xml:space="preserve"> квартале 20</w:t>
      </w:r>
      <w:r>
        <w:rPr>
          <w:rFonts w:ascii="Arial" w:hAnsi="Arial" w:cs="Arial"/>
          <w:sz w:val="26"/>
          <w:szCs w:val="26"/>
        </w:rPr>
        <w:t>20</w:t>
      </w:r>
      <w:r w:rsidRPr="003A7DE5">
        <w:rPr>
          <w:rFonts w:ascii="Arial" w:hAnsi="Arial" w:cs="Arial"/>
          <w:sz w:val="26"/>
          <w:szCs w:val="26"/>
        </w:rPr>
        <w:t xml:space="preserve"> года по сравнению с аналогичным периодом прошлого года </w:t>
      </w:r>
      <w:r>
        <w:rPr>
          <w:rFonts w:ascii="Arial" w:hAnsi="Arial" w:cs="Arial"/>
          <w:sz w:val="26"/>
          <w:szCs w:val="26"/>
        </w:rPr>
        <w:t>в</w:t>
      </w:r>
      <w:r w:rsidRPr="00A47CAB">
        <w:rPr>
          <w:rFonts w:ascii="Arial" w:hAnsi="Arial" w:cs="Arial"/>
          <w:color w:val="000000"/>
          <w:sz w:val="26"/>
          <w:szCs w:val="26"/>
        </w:rPr>
        <w:t xml:space="preserve"> большинстве видов деятельности обрабатывающих производств достигнут рост выпуска продукции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от +0,4 % в производстве одежды до +61 % в производстве напитков. 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Наряду с этим ситуация в отдельных сегментах обрабатывающего сектора ухудшилась по сравнению с первым кварталом 2019 года: наибольшее падение объемов зафиксировано в производстве г</w:t>
      </w:r>
      <w:r w:rsidRPr="003F6E02">
        <w:rPr>
          <w:rFonts w:ascii="Arial" w:hAnsi="Arial" w:cs="Arial"/>
          <w:bCs/>
          <w:sz w:val="26"/>
          <w:szCs w:val="26"/>
          <w:shd w:val="clear" w:color="auto" w:fill="FFFFFF"/>
        </w:rPr>
        <w:t>отовых металлических изделий, кроме машин и оборудования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(-35,4 % относительно 1 квартала 2019 г.), что связано с необеспеченностью хозяйствующих субъектов заключенными контрактами и заказами на производимую продукцию. Наблюдалось устойчивое снижение спроса на ремонт машин и оборудования, показатели этого вида деятельности составили 75,8 % от показателя первого квартала 2019 года.</w:t>
      </w: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spacing w:line="240" w:lineRule="exact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Pr="00260AC0" w:rsidRDefault="001910C4" w:rsidP="001910C4">
      <w:pPr>
        <w:spacing w:line="240" w:lineRule="exact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60AC0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Индексы производства по виду деятельности </w:t>
      </w:r>
    </w:p>
    <w:p w:rsidR="001910C4" w:rsidRPr="00260AC0" w:rsidRDefault="001910C4" w:rsidP="001910C4">
      <w:pPr>
        <w:spacing w:line="240" w:lineRule="exact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60AC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«Обрабатывающие производства в январе-марте 2020 года </w:t>
      </w:r>
    </w:p>
    <w:p w:rsidR="001910C4" w:rsidRPr="00260AC0" w:rsidRDefault="001910C4" w:rsidP="001910C4">
      <w:pPr>
        <w:ind w:firstLine="709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60AC0">
        <w:rPr>
          <w:rFonts w:ascii="Arial" w:hAnsi="Arial" w:cs="Arial"/>
          <w:bCs/>
          <w:sz w:val="22"/>
          <w:szCs w:val="22"/>
          <w:shd w:val="clear" w:color="auto" w:fill="FFFFFF"/>
        </w:rPr>
        <w:t>(в процентах к январю-марту 2019 г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Pr="00260AC0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4DE3D918" wp14:editId="390C4503">
            <wp:extent cx="6120765" cy="526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  <w:shd w:val="clear" w:color="auto" w:fill="FFFFFF"/>
        </w:rPr>
        <w:t>В январе - марте 2020 года в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ладимирские предприятия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осуществляющие производство пищевых продуктов,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произвели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2,7 раза </w:t>
      </w:r>
      <w:r w:rsidRPr="008575C4">
        <w:rPr>
          <w:rFonts w:ascii="Arial" w:hAnsi="Arial" w:cs="Arial"/>
          <w:bCs/>
          <w:sz w:val="26"/>
          <w:szCs w:val="26"/>
          <w:shd w:val="clear" w:color="auto" w:fill="FFFFFF"/>
        </w:rPr>
        <w:t>больше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чем за аналогичный период 2019 года</w:t>
      </w:r>
      <w:r w:rsidRPr="008575C4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</w:t>
      </w:r>
      <w:r w:rsidRPr="003D5998">
        <w:rPr>
          <w:rFonts w:ascii="Arial" w:hAnsi="Arial" w:cs="Arial"/>
          <w:bCs/>
          <w:sz w:val="26"/>
          <w:szCs w:val="26"/>
          <w:shd w:val="clear" w:color="auto" w:fill="FFFFFF"/>
        </w:rPr>
        <w:t>олуфабрикат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ов</w:t>
      </w:r>
      <w:r w:rsidRPr="003D59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мясны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х и </w:t>
      </w:r>
      <w:proofErr w:type="spellStart"/>
      <w:r w:rsidRPr="003D5998">
        <w:rPr>
          <w:rFonts w:ascii="Arial" w:hAnsi="Arial" w:cs="Arial"/>
          <w:bCs/>
          <w:sz w:val="26"/>
          <w:szCs w:val="26"/>
          <w:shd w:val="clear" w:color="auto" w:fill="FFFFFF"/>
        </w:rPr>
        <w:t>мясосодержащи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х</w:t>
      </w:r>
      <w:proofErr w:type="spellEnd"/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sz w:val="26"/>
          <w:szCs w:val="26"/>
        </w:rPr>
        <w:t xml:space="preserve"> на 57 % больше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м</w:t>
      </w:r>
      <w:r w:rsidRPr="00C473F2">
        <w:rPr>
          <w:rFonts w:ascii="Arial" w:hAnsi="Arial" w:cs="Arial"/>
          <w:sz w:val="26"/>
          <w:szCs w:val="26"/>
        </w:rPr>
        <w:t>ук</w:t>
      </w:r>
      <w:r>
        <w:rPr>
          <w:rFonts w:ascii="Arial" w:hAnsi="Arial" w:cs="Arial"/>
          <w:sz w:val="26"/>
          <w:szCs w:val="26"/>
        </w:rPr>
        <w:t>и</w:t>
      </w:r>
      <w:r w:rsidRPr="00C473F2">
        <w:rPr>
          <w:rFonts w:ascii="Arial" w:hAnsi="Arial" w:cs="Arial"/>
          <w:sz w:val="26"/>
          <w:szCs w:val="26"/>
        </w:rPr>
        <w:t xml:space="preserve"> из прочих зерновых культур</w:t>
      </w:r>
      <w:r>
        <w:rPr>
          <w:rFonts w:ascii="Arial" w:hAnsi="Arial" w:cs="Arial"/>
          <w:sz w:val="26"/>
          <w:szCs w:val="26"/>
        </w:rPr>
        <w:t xml:space="preserve">; на 35,9 %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сметаны</w:t>
      </w:r>
      <w:r>
        <w:rPr>
          <w:rFonts w:ascii="Arial" w:hAnsi="Arial" w:cs="Arial"/>
          <w:sz w:val="26"/>
          <w:szCs w:val="26"/>
        </w:rPr>
        <w:t xml:space="preserve">; на 29,7 %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sz w:val="26"/>
          <w:szCs w:val="26"/>
        </w:rPr>
        <w:t xml:space="preserve"> к</w:t>
      </w:r>
      <w:r w:rsidRPr="00C473F2">
        <w:rPr>
          <w:rFonts w:ascii="Arial" w:hAnsi="Arial" w:cs="Arial"/>
          <w:sz w:val="26"/>
          <w:szCs w:val="26"/>
        </w:rPr>
        <w:t>онсерв</w:t>
      </w:r>
      <w:r>
        <w:rPr>
          <w:rFonts w:ascii="Arial" w:hAnsi="Arial" w:cs="Arial"/>
          <w:sz w:val="26"/>
          <w:szCs w:val="26"/>
        </w:rPr>
        <w:t>ов</w:t>
      </w:r>
      <w:r w:rsidRPr="00C473F2">
        <w:rPr>
          <w:rFonts w:ascii="Arial" w:hAnsi="Arial" w:cs="Arial"/>
          <w:sz w:val="26"/>
          <w:szCs w:val="26"/>
        </w:rPr>
        <w:t xml:space="preserve"> мясны</w:t>
      </w:r>
      <w:r>
        <w:rPr>
          <w:rFonts w:ascii="Arial" w:hAnsi="Arial" w:cs="Arial"/>
          <w:sz w:val="26"/>
          <w:szCs w:val="26"/>
        </w:rPr>
        <w:t>х</w:t>
      </w:r>
      <w:r w:rsidRPr="00C473F2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C473F2">
        <w:rPr>
          <w:rFonts w:ascii="Arial" w:hAnsi="Arial" w:cs="Arial"/>
          <w:sz w:val="26"/>
          <w:szCs w:val="26"/>
        </w:rPr>
        <w:t>мясосодержащи</w:t>
      </w:r>
      <w:r>
        <w:rPr>
          <w:rFonts w:ascii="Arial" w:hAnsi="Arial" w:cs="Arial"/>
          <w:sz w:val="26"/>
          <w:szCs w:val="26"/>
        </w:rPr>
        <w:t>х</w:t>
      </w:r>
      <w:proofErr w:type="spellEnd"/>
      <w:r w:rsidRPr="00C473F2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; на 27,8 %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и</w:t>
      </w:r>
      <w:r w:rsidRPr="00C473F2">
        <w:rPr>
          <w:rFonts w:ascii="Arial" w:hAnsi="Arial" w:cs="Arial"/>
          <w:sz w:val="26"/>
          <w:szCs w:val="26"/>
        </w:rPr>
        <w:t>здели</w:t>
      </w:r>
      <w:r>
        <w:rPr>
          <w:rFonts w:ascii="Arial" w:hAnsi="Arial" w:cs="Arial"/>
          <w:sz w:val="26"/>
          <w:szCs w:val="26"/>
        </w:rPr>
        <w:t>й</w:t>
      </w:r>
      <w:r w:rsidRPr="00C473F2">
        <w:rPr>
          <w:rFonts w:ascii="Arial" w:hAnsi="Arial" w:cs="Arial"/>
          <w:sz w:val="26"/>
          <w:szCs w:val="26"/>
        </w:rPr>
        <w:t xml:space="preserve"> макаронны</w:t>
      </w:r>
      <w:r>
        <w:rPr>
          <w:rFonts w:ascii="Arial" w:hAnsi="Arial" w:cs="Arial"/>
          <w:sz w:val="26"/>
          <w:szCs w:val="26"/>
        </w:rPr>
        <w:t>х</w:t>
      </w:r>
      <w:r w:rsidRPr="00C473F2">
        <w:rPr>
          <w:rFonts w:ascii="Arial" w:hAnsi="Arial" w:cs="Arial"/>
          <w:sz w:val="26"/>
          <w:szCs w:val="26"/>
        </w:rPr>
        <w:t xml:space="preserve"> и аналогичны</w:t>
      </w:r>
      <w:r>
        <w:rPr>
          <w:rFonts w:ascii="Arial" w:hAnsi="Arial" w:cs="Arial"/>
          <w:sz w:val="26"/>
          <w:szCs w:val="26"/>
        </w:rPr>
        <w:t>х</w:t>
      </w:r>
      <w:r w:rsidRPr="00C473F2">
        <w:rPr>
          <w:rFonts w:ascii="Arial" w:hAnsi="Arial" w:cs="Arial"/>
          <w:sz w:val="26"/>
          <w:szCs w:val="26"/>
        </w:rPr>
        <w:t xml:space="preserve"> мучны</w:t>
      </w:r>
      <w:r>
        <w:rPr>
          <w:rFonts w:ascii="Arial" w:hAnsi="Arial" w:cs="Arial"/>
          <w:sz w:val="26"/>
          <w:szCs w:val="26"/>
        </w:rPr>
        <w:t>х</w:t>
      </w:r>
      <w:r w:rsidRPr="00C473F2">
        <w:rPr>
          <w:rFonts w:ascii="Arial" w:hAnsi="Arial" w:cs="Arial"/>
          <w:sz w:val="26"/>
          <w:szCs w:val="26"/>
        </w:rPr>
        <w:t xml:space="preserve"> издели</w:t>
      </w:r>
      <w:r>
        <w:rPr>
          <w:rFonts w:ascii="Arial" w:hAnsi="Arial" w:cs="Arial"/>
          <w:sz w:val="26"/>
          <w:szCs w:val="26"/>
        </w:rPr>
        <w:t>й;</w:t>
      </w:r>
      <w:proofErr w:type="gramEnd"/>
      <w:r>
        <w:rPr>
          <w:rFonts w:ascii="Arial" w:hAnsi="Arial" w:cs="Arial"/>
          <w:sz w:val="26"/>
          <w:szCs w:val="26"/>
        </w:rPr>
        <w:t xml:space="preserve"> на 18,7 %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п</w:t>
      </w:r>
      <w:r>
        <w:rPr>
          <w:rFonts w:ascii="Arial" w:hAnsi="Arial" w:cs="Arial"/>
          <w:sz w:val="26"/>
          <w:szCs w:val="26"/>
        </w:rPr>
        <w:t xml:space="preserve">ресервов рыбных; на 16,3 %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sz w:val="26"/>
          <w:szCs w:val="26"/>
        </w:rPr>
        <w:t xml:space="preserve"> изделий кулинарных мясных и </w:t>
      </w:r>
      <w:proofErr w:type="spellStart"/>
      <w:r>
        <w:rPr>
          <w:rFonts w:ascii="Arial" w:hAnsi="Arial" w:cs="Arial"/>
          <w:sz w:val="26"/>
          <w:szCs w:val="26"/>
        </w:rPr>
        <w:t>мясосодержащих</w:t>
      </w:r>
      <w:proofErr w:type="spellEnd"/>
      <w:r>
        <w:rPr>
          <w:rFonts w:ascii="Arial" w:hAnsi="Arial" w:cs="Arial"/>
          <w:sz w:val="26"/>
          <w:szCs w:val="26"/>
        </w:rPr>
        <w:t xml:space="preserve"> и из мяса и субпродуктов птицы; на 15,9 %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sz w:val="26"/>
          <w:szCs w:val="26"/>
        </w:rPr>
        <w:t xml:space="preserve"> творога; на 13,2 %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sz w:val="26"/>
          <w:szCs w:val="26"/>
        </w:rPr>
        <w:t xml:space="preserve"> п</w:t>
      </w:r>
      <w:r w:rsidRPr="005C3067">
        <w:rPr>
          <w:rFonts w:ascii="Arial" w:hAnsi="Arial" w:cs="Arial"/>
          <w:sz w:val="26"/>
          <w:szCs w:val="26"/>
        </w:rPr>
        <w:t>ечень</w:t>
      </w:r>
      <w:r>
        <w:rPr>
          <w:rFonts w:ascii="Arial" w:hAnsi="Arial" w:cs="Arial"/>
          <w:sz w:val="26"/>
          <w:szCs w:val="26"/>
        </w:rPr>
        <w:t>я</w:t>
      </w:r>
      <w:r w:rsidRPr="005C3067">
        <w:rPr>
          <w:rFonts w:ascii="Arial" w:hAnsi="Arial" w:cs="Arial"/>
          <w:sz w:val="26"/>
          <w:szCs w:val="26"/>
        </w:rPr>
        <w:t xml:space="preserve"> и пряник</w:t>
      </w:r>
      <w:r>
        <w:rPr>
          <w:rFonts w:ascii="Arial" w:hAnsi="Arial" w:cs="Arial"/>
          <w:sz w:val="26"/>
          <w:szCs w:val="26"/>
        </w:rPr>
        <w:t>ов</w:t>
      </w:r>
      <w:r w:rsidRPr="005C3067">
        <w:rPr>
          <w:rFonts w:ascii="Arial" w:hAnsi="Arial" w:cs="Arial"/>
          <w:sz w:val="26"/>
          <w:szCs w:val="26"/>
        </w:rPr>
        <w:t xml:space="preserve"> имбирны</w:t>
      </w:r>
      <w:r>
        <w:rPr>
          <w:rFonts w:ascii="Arial" w:hAnsi="Arial" w:cs="Arial"/>
          <w:sz w:val="26"/>
          <w:szCs w:val="26"/>
        </w:rPr>
        <w:t>х</w:t>
      </w:r>
      <w:r w:rsidRPr="005C3067">
        <w:rPr>
          <w:rFonts w:ascii="Arial" w:hAnsi="Arial" w:cs="Arial"/>
          <w:sz w:val="26"/>
          <w:szCs w:val="26"/>
        </w:rPr>
        <w:t xml:space="preserve"> и аналогичны</w:t>
      </w:r>
      <w:r>
        <w:rPr>
          <w:rFonts w:ascii="Arial" w:hAnsi="Arial" w:cs="Arial"/>
          <w:sz w:val="26"/>
          <w:szCs w:val="26"/>
        </w:rPr>
        <w:t>х</w:t>
      </w:r>
      <w:r w:rsidRPr="005C3067">
        <w:rPr>
          <w:rFonts w:ascii="Arial" w:hAnsi="Arial" w:cs="Arial"/>
          <w:sz w:val="26"/>
          <w:szCs w:val="26"/>
        </w:rPr>
        <w:t xml:space="preserve"> издели</w:t>
      </w:r>
      <w:r>
        <w:rPr>
          <w:rFonts w:ascii="Arial" w:hAnsi="Arial" w:cs="Arial"/>
          <w:sz w:val="26"/>
          <w:szCs w:val="26"/>
        </w:rPr>
        <w:t>й</w:t>
      </w:r>
      <w:r w:rsidRPr="005C3067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на 11,8 %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sz w:val="26"/>
          <w:szCs w:val="26"/>
        </w:rPr>
        <w:t xml:space="preserve"> колбасных изделий; на 6,1 %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кондитерских изделий. Наблюдалось увеличение выпуска п</w:t>
      </w:r>
      <w:r w:rsidRPr="007D3A16">
        <w:rPr>
          <w:rFonts w:ascii="Arial" w:hAnsi="Arial" w:cs="Arial"/>
          <w:sz w:val="26"/>
          <w:szCs w:val="26"/>
        </w:rPr>
        <w:t>ив</w:t>
      </w:r>
      <w:r>
        <w:rPr>
          <w:rFonts w:ascii="Arial" w:hAnsi="Arial" w:cs="Arial"/>
          <w:sz w:val="26"/>
          <w:szCs w:val="26"/>
        </w:rPr>
        <w:t>а (в 3 р.) и в</w:t>
      </w:r>
      <w:r w:rsidRPr="00C450FF">
        <w:rPr>
          <w:rFonts w:ascii="Arial" w:hAnsi="Arial" w:cs="Arial"/>
          <w:sz w:val="26"/>
          <w:szCs w:val="26"/>
        </w:rPr>
        <w:t>од минеральных природных питьевых и вод питьевых (</w:t>
      </w:r>
      <w:r>
        <w:rPr>
          <w:rFonts w:ascii="Arial" w:hAnsi="Arial" w:cs="Arial"/>
          <w:sz w:val="26"/>
          <w:szCs w:val="26"/>
        </w:rPr>
        <w:t>на 24,8 </w:t>
      </w:r>
      <w:r w:rsidRPr="00C450FF">
        <w:rPr>
          <w:rFonts w:ascii="Arial" w:hAnsi="Arial" w:cs="Arial"/>
          <w:sz w:val="26"/>
          <w:szCs w:val="26"/>
        </w:rPr>
        <w:t>%)</w:t>
      </w:r>
      <w:r>
        <w:rPr>
          <w:rFonts w:ascii="Arial" w:hAnsi="Arial" w:cs="Arial"/>
          <w:sz w:val="26"/>
          <w:szCs w:val="26"/>
        </w:rPr>
        <w:t>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Одновременно в январе - марте 2020 года по сравнению с соответствующим периодом прошлого года снизилось производство мяса птицы</w:t>
      </w:r>
      <w:r w:rsidRPr="00C14A42">
        <w:rPr>
          <w:rFonts w:ascii="Arial" w:hAnsi="Arial" w:cs="Arial"/>
          <w:sz w:val="26"/>
          <w:szCs w:val="26"/>
        </w:rPr>
        <w:t xml:space="preserve"> </w:t>
      </w:r>
      <w:r w:rsidRPr="006014F0">
        <w:rPr>
          <w:rFonts w:ascii="Arial" w:hAnsi="Arial" w:cs="Arial"/>
          <w:sz w:val="26"/>
          <w:szCs w:val="26"/>
        </w:rPr>
        <w:t>охлажденно</w:t>
      </w:r>
      <w:r>
        <w:rPr>
          <w:rFonts w:ascii="Arial" w:hAnsi="Arial" w:cs="Arial"/>
          <w:sz w:val="26"/>
          <w:szCs w:val="26"/>
        </w:rPr>
        <w:t>го на (-) 27,7 %; п</w:t>
      </w:r>
      <w:r w:rsidRPr="00C81DFE">
        <w:rPr>
          <w:rFonts w:ascii="Arial" w:hAnsi="Arial" w:cs="Arial"/>
          <w:sz w:val="26"/>
          <w:szCs w:val="26"/>
        </w:rPr>
        <w:t>родукци</w:t>
      </w:r>
      <w:r>
        <w:rPr>
          <w:rFonts w:ascii="Arial" w:hAnsi="Arial" w:cs="Arial"/>
          <w:sz w:val="26"/>
          <w:szCs w:val="26"/>
        </w:rPr>
        <w:t>и</w:t>
      </w:r>
      <w:r w:rsidRPr="00C81DFE">
        <w:rPr>
          <w:rFonts w:ascii="Arial" w:hAnsi="Arial" w:cs="Arial"/>
          <w:sz w:val="26"/>
          <w:szCs w:val="26"/>
        </w:rPr>
        <w:t xml:space="preserve"> молочн</w:t>
      </w:r>
      <w:r>
        <w:rPr>
          <w:rFonts w:ascii="Arial" w:hAnsi="Arial" w:cs="Arial"/>
          <w:sz w:val="26"/>
          <w:szCs w:val="26"/>
        </w:rPr>
        <w:t>ой</w:t>
      </w:r>
      <w:r w:rsidRPr="00C81DFE">
        <w:rPr>
          <w:rFonts w:ascii="Arial" w:hAnsi="Arial" w:cs="Arial"/>
          <w:sz w:val="26"/>
          <w:szCs w:val="26"/>
        </w:rPr>
        <w:t>, не включенн</w:t>
      </w:r>
      <w:r>
        <w:rPr>
          <w:rFonts w:ascii="Arial" w:hAnsi="Arial" w:cs="Arial"/>
          <w:sz w:val="26"/>
          <w:szCs w:val="26"/>
        </w:rPr>
        <w:t>ой</w:t>
      </w:r>
      <w:r w:rsidRPr="00C81DFE">
        <w:rPr>
          <w:rFonts w:ascii="Arial" w:hAnsi="Arial" w:cs="Arial"/>
          <w:sz w:val="26"/>
          <w:szCs w:val="26"/>
        </w:rPr>
        <w:t xml:space="preserve"> в другие группировки</w:t>
      </w:r>
      <w:r>
        <w:rPr>
          <w:rFonts w:ascii="Arial" w:hAnsi="Arial" w:cs="Arial"/>
          <w:sz w:val="26"/>
          <w:szCs w:val="26"/>
        </w:rPr>
        <w:t xml:space="preserve"> (п</w:t>
      </w:r>
      <w:r w:rsidRPr="00C81DFE">
        <w:rPr>
          <w:rFonts w:ascii="Arial" w:hAnsi="Arial" w:cs="Arial"/>
          <w:sz w:val="26"/>
          <w:szCs w:val="26"/>
        </w:rPr>
        <w:t>родукт</w:t>
      </w:r>
      <w:r>
        <w:rPr>
          <w:rFonts w:ascii="Arial" w:hAnsi="Arial" w:cs="Arial"/>
          <w:sz w:val="26"/>
          <w:szCs w:val="26"/>
        </w:rPr>
        <w:t>ов</w:t>
      </w:r>
      <w:r w:rsidRPr="00C81DFE">
        <w:rPr>
          <w:rFonts w:ascii="Arial" w:hAnsi="Arial" w:cs="Arial"/>
          <w:sz w:val="26"/>
          <w:szCs w:val="26"/>
        </w:rPr>
        <w:t xml:space="preserve"> на основе творога</w:t>
      </w:r>
      <w:r>
        <w:rPr>
          <w:rFonts w:ascii="Arial" w:hAnsi="Arial" w:cs="Arial"/>
          <w:sz w:val="26"/>
          <w:szCs w:val="26"/>
        </w:rPr>
        <w:t>, п</w:t>
      </w:r>
      <w:r w:rsidRPr="00C81DFE">
        <w:rPr>
          <w:rFonts w:ascii="Arial" w:hAnsi="Arial" w:cs="Arial"/>
          <w:sz w:val="26"/>
          <w:szCs w:val="26"/>
        </w:rPr>
        <w:t>родукт</w:t>
      </w:r>
      <w:r>
        <w:rPr>
          <w:rFonts w:ascii="Arial" w:hAnsi="Arial" w:cs="Arial"/>
          <w:sz w:val="26"/>
          <w:szCs w:val="26"/>
        </w:rPr>
        <w:t>ов</w:t>
      </w:r>
      <w:r w:rsidRPr="00C81DFE">
        <w:rPr>
          <w:rFonts w:ascii="Arial" w:hAnsi="Arial" w:cs="Arial"/>
          <w:sz w:val="26"/>
          <w:szCs w:val="26"/>
        </w:rPr>
        <w:t xml:space="preserve"> и консерв</w:t>
      </w:r>
      <w:r>
        <w:rPr>
          <w:rFonts w:ascii="Arial" w:hAnsi="Arial" w:cs="Arial"/>
          <w:sz w:val="26"/>
          <w:szCs w:val="26"/>
        </w:rPr>
        <w:t xml:space="preserve">ов </w:t>
      </w:r>
      <w:proofErr w:type="spellStart"/>
      <w:r w:rsidRPr="00C81DFE">
        <w:rPr>
          <w:rFonts w:ascii="Arial" w:hAnsi="Arial" w:cs="Arial"/>
          <w:sz w:val="26"/>
          <w:szCs w:val="26"/>
        </w:rPr>
        <w:t>молокосодержащи</w:t>
      </w:r>
      <w:r>
        <w:rPr>
          <w:rFonts w:ascii="Arial" w:hAnsi="Arial" w:cs="Arial"/>
          <w:sz w:val="26"/>
          <w:szCs w:val="26"/>
        </w:rPr>
        <w:t>х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на (-) 26,7 %; р</w:t>
      </w:r>
      <w:r w:rsidRPr="006014F0">
        <w:rPr>
          <w:rFonts w:ascii="Arial" w:hAnsi="Arial" w:cs="Arial"/>
          <w:sz w:val="26"/>
          <w:szCs w:val="26"/>
        </w:rPr>
        <w:t>ыб</w:t>
      </w:r>
      <w:r>
        <w:rPr>
          <w:rFonts w:ascii="Arial" w:hAnsi="Arial" w:cs="Arial"/>
          <w:sz w:val="26"/>
          <w:szCs w:val="26"/>
        </w:rPr>
        <w:t>ы</w:t>
      </w:r>
      <w:r w:rsidRPr="006014F0">
        <w:rPr>
          <w:rFonts w:ascii="Arial" w:hAnsi="Arial" w:cs="Arial"/>
          <w:sz w:val="26"/>
          <w:szCs w:val="26"/>
        </w:rPr>
        <w:t xml:space="preserve"> вялен</w:t>
      </w:r>
      <w:r>
        <w:rPr>
          <w:rFonts w:ascii="Arial" w:hAnsi="Arial" w:cs="Arial"/>
          <w:sz w:val="26"/>
          <w:szCs w:val="26"/>
        </w:rPr>
        <w:t>ой</w:t>
      </w:r>
      <w:r w:rsidRPr="006014F0">
        <w:rPr>
          <w:rFonts w:ascii="Arial" w:hAnsi="Arial" w:cs="Arial"/>
          <w:sz w:val="26"/>
          <w:szCs w:val="26"/>
        </w:rPr>
        <w:t>, солен</w:t>
      </w:r>
      <w:r>
        <w:rPr>
          <w:rFonts w:ascii="Arial" w:hAnsi="Arial" w:cs="Arial"/>
          <w:sz w:val="26"/>
          <w:szCs w:val="26"/>
        </w:rPr>
        <w:t>ой</w:t>
      </w:r>
      <w:r w:rsidRPr="006014F0">
        <w:rPr>
          <w:rFonts w:ascii="Arial" w:hAnsi="Arial" w:cs="Arial"/>
          <w:sz w:val="26"/>
          <w:szCs w:val="26"/>
        </w:rPr>
        <w:t xml:space="preserve"> и несолен</w:t>
      </w:r>
      <w:r>
        <w:rPr>
          <w:rFonts w:ascii="Arial" w:hAnsi="Arial" w:cs="Arial"/>
          <w:sz w:val="26"/>
          <w:szCs w:val="26"/>
        </w:rPr>
        <w:t>ой</w:t>
      </w:r>
      <w:r w:rsidRPr="006014F0">
        <w:rPr>
          <w:rFonts w:ascii="Arial" w:hAnsi="Arial" w:cs="Arial"/>
          <w:sz w:val="26"/>
          <w:szCs w:val="26"/>
        </w:rPr>
        <w:t xml:space="preserve"> или в </w:t>
      </w:r>
      <w:r w:rsidRPr="006014F0">
        <w:rPr>
          <w:rFonts w:ascii="Arial" w:hAnsi="Arial" w:cs="Arial"/>
          <w:sz w:val="26"/>
          <w:szCs w:val="26"/>
        </w:rPr>
        <w:lastRenderedPageBreak/>
        <w:t>рассоле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на (-) 23,5 %; масла сливочного на (-) 9,7 %;</w:t>
      </w:r>
      <w:proofErr w:type="gramEnd"/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муки пшеничной и пшенично-ржаной на (-) 9,4 %; м</w:t>
      </w:r>
      <w:r>
        <w:rPr>
          <w:rFonts w:ascii="Arial" w:hAnsi="Arial" w:cs="Arial"/>
          <w:sz w:val="26"/>
          <w:szCs w:val="26"/>
        </w:rPr>
        <w:t xml:space="preserve">олока, кроме сырого,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на (-) 5,8 %; и</w:t>
      </w:r>
      <w:r w:rsidRPr="006014F0">
        <w:rPr>
          <w:rFonts w:ascii="Arial" w:hAnsi="Arial" w:cs="Arial"/>
          <w:sz w:val="26"/>
          <w:szCs w:val="26"/>
        </w:rPr>
        <w:t>здели</w:t>
      </w:r>
      <w:r>
        <w:rPr>
          <w:rFonts w:ascii="Arial" w:hAnsi="Arial" w:cs="Arial"/>
          <w:sz w:val="26"/>
          <w:szCs w:val="26"/>
        </w:rPr>
        <w:t>й</w:t>
      </w:r>
      <w:r w:rsidRPr="006014F0">
        <w:rPr>
          <w:rFonts w:ascii="Arial" w:hAnsi="Arial" w:cs="Arial"/>
          <w:sz w:val="26"/>
          <w:szCs w:val="26"/>
        </w:rPr>
        <w:t xml:space="preserve"> хлебобулочны</w:t>
      </w:r>
      <w:r>
        <w:rPr>
          <w:rFonts w:ascii="Arial" w:hAnsi="Arial" w:cs="Arial"/>
          <w:sz w:val="26"/>
          <w:szCs w:val="26"/>
        </w:rPr>
        <w:t>х</w:t>
      </w:r>
      <w:r w:rsidRPr="006014F0">
        <w:rPr>
          <w:rFonts w:ascii="Arial" w:hAnsi="Arial" w:cs="Arial"/>
          <w:sz w:val="26"/>
          <w:szCs w:val="26"/>
        </w:rPr>
        <w:t xml:space="preserve"> недлительного хранения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на (-) 3,9 %.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Отмечался рост производства по сравнению с январем - мартом 2019 года </w:t>
      </w:r>
      <w:r w:rsidRPr="00BF02B0">
        <w:rPr>
          <w:rFonts w:ascii="Arial" w:hAnsi="Arial" w:cs="Arial"/>
          <w:sz w:val="26"/>
          <w:szCs w:val="26"/>
        </w:rPr>
        <w:t>хлопчатобумажны</w:t>
      </w:r>
      <w:r>
        <w:rPr>
          <w:rFonts w:ascii="Arial" w:hAnsi="Arial" w:cs="Arial"/>
          <w:sz w:val="26"/>
          <w:szCs w:val="26"/>
        </w:rPr>
        <w:t xml:space="preserve">х тканей (+69,2 %) и тканей из стекловолокна (+43,7 %) при снижении выпуска льняных тканей (-29,3 %) и материалов нетканых, кроме ватинов (-25,4 %). </w:t>
      </w:r>
      <w:proofErr w:type="gramStart"/>
      <w:r>
        <w:rPr>
          <w:rFonts w:ascii="Arial" w:hAnsi="Arial" w:cs="Arial"/>
          <w:sz w:val="26"/>
          <w:szCs w:val="26"/>
        </w:rPr>
        <w:t>Снизилось производство курток (-39,1 %), пальто и полупальто (-27,5 %), и</w:t>
      </w:r>
      <w:r w:rsidRPr="00FC0BA1">
        <w:rPr>
          <w:rFonts w:ascii="Arial" w:hAnsi="Arial" w:cs="Arial"/>
          <w:sz w:val="26"/>
          <w:szCs w:val="26"/>
        </w:rPr>
        <w:t>здели</w:t>
      </w:r>
      <w:r>
        <w:rPr>
          <w:rFonts w:ascii="Arial" w:hAnsi="Arial" w:cs="Arial"/>
          <w:sz w:val="26"/>
          <w:szCs w:val="26"/>
        </w:rPr>
        <w:t>й</w:t>
      </w:r>
      <w:r w:rsidRPr="00FC0BA1">
        <w:rPr>
          <w:rFonts w:ascii="Arial" w:hAnsi="Arial" w:cs="Arial"/>
          <w:sz w:val="26"/>
          <w:szCs w:val="26"/>
        </w:rPr>
        <w:t xml:space="preserve"> чулочно-носочны</w:t>
      </w:r>
      <w:r>
        <w:rPr>
          <w:rFonts w:ascii="Arial" w:hAnsi="Arial" w:cs="Arial"/>
          <w:sz w:val="26"/>
          <w:szCs w:val="26"/>
        </w:rPr>
        <w:t>х (-15,4 %), брюк, бриджей, шорт из текстильных материалов (-13,2 %), спецодежды (-10,7 %) при росте производства одеял и дорожных пледов (в 2,3 р.), костюмов и комплектов из текстильных материалов (+24 %), изделий трикотажных и вязаных (+15 %), п</w:t>
      </w:r>
      <w:r w:rsidRPr="00736E8C">
        <w:rPr>
          <w:rFonts w:ascii="Arial" w:hAnsi="Arial" w:cs="Arial"/>
          <w:sz w:val="26"/>
          <w:szCs w:val="26"/>
        </w:rPr>
        <w:t>иджак</w:t>
      </w:r>
      <w:r>
        <w:rPr>
          <w:rFonts w:ascii="Arial" w:hAnsi="Arial" w:cs="Arial"/>
          <w:sz w:val="26"/>
          <w:szCs w:val="26"/>
        </w:rPr>
        <w:t>ов</w:t>
      </w:r>
      <w:r w:rsidRPr="00736E8C">
        <w:rPr>
          <w:rFonts w:ascii="Arial" w:hAnsi="Arial" w:cs="Arial"/>
          <w:sz w:val="26"/>
          <w:szCs w:val="26"/>
        </w:rPr>
        <w:t xml:space="preserve"> и блейзер</w:t>
      </w:r>
      <w:r>
        <w:rPr>
          <w:rFonts w:ascii="Arial" w:hAnsi="Arial" w:cs="Arial"/>
          <w:sz w:val="26"/>
          <w:szCs w:val="26"/>
        </w:rPr>
        <w:t>ов</w:t>
      </w:r>
      <w:r w:rsidRPr="00736E8C">
        <w:rPr>
          <w:rFonts w:ascii="Arial" w:hAnsi="Arial" w:cs="Arial"/>
          <w:sz w:val="26"/>
          <w:szCs w:val="26"/>
        </w:rPr>
        <w:t xml:space="preserve"> мужски</w:t>
      </w:r>
      <w:r>
        <w:rPr>
          <w:rFonts w:ascii="Arial" w:hAnsi="Arial" w:cs="Arial"/>
          <w:sz w:val="26"/>
          <w:szCs w:val="26"/>
        </w:rPr>
        <w:t>х</w:t>
      </w:r>
      <w:r w:rsidRPr="00736E8C">
        <w:rPr>
          <w:rFonts w:ascii="Arial" w:hAnsi="Arial" w:cs="Arial"/>
          <w:sz w:val="26"/>
          <w:szCs w:val="26"/>
        </w:rPr>
        <w:t xml:space="preserve"> или для мальчиков из текстильных материалов</w:t>
      </w:r>
      <w:r>
        <w:rPr>
          <w:rFonts w:ascii="Arial" w:hAnsi="Arial" w:cs="Arial"/>
          <w:sz w:val="26"/>
          <w:szCs w:val="26"/>
        </w:rPr>
        <w:t xml:space="preserve"> (+11,8 %).</w:t>
      </w:r>
      <w:proofErr w:type="gramEnd"/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Произведено </w:t>
      </w:r>
      <w:r w:rsidRPr="0076716E">
        <w:rPr>
          <w:rFonts w:ascii="Arial" w:hAnsi="Arial" w:cs="Arial"/>
          <w:sz w:val="26"/>
          <w:szCs w:val="26"/>
        </w:rPr>
        <w:t>деревянны</w:t>
      </w:r>
      <w:r>
        <w:rPr>
          <w:rFonts w:ascii="Arial" w:hAnsi="Arial" w:cs="Arial"/>
          <w:sz w:val="26"/>
          <w:szCs w:val="26"/>
        </w:rPr>
        <w:t>х</w:t>
      </w:r>
      <w:r w:rsidRPr="007671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</w:t>
      </w:r>
      <w:r w:rsidRPr="0076716E">
        <w:rPr>
          <w:rFonts w:ascii="Arial" w:hAnsi="Arial" w:cs="Arial"/>
          <w:sz w:val="26"/>
          <w:szCs w:val="26"/>
        </w:rPr>
        <w:t>вер</w:t>
      </w:r>
      <w:r>
        <w:rPr>
          <w:rFonts w:ascii="Arial" w:hAnsi="Arial" w:cs="Arial"/>
          <w:sz w:val="26"/>
          <w:szCs w:val="26"/>
        </w:rPr>
        <w:t>ей</w:t>
      </w:r>
      <w:r w:rsidRPr="0076716E">
        <w:rPr>
          <w:rFonts w:ascii="Arial" w:hAnsi="Arial" w:cs="Arial"/>
          <w:sz w:val="26"/>
          <w:szCs w:val="26"/>
        </w:rPr>
        <w:t>, их короб</w:t>
      </w:r>
      <w:r>
        <w:rPr>
          <w:rFonts w:ascii="Arial" w:hAnsi="Arial" w:cs="Arial"/>
          <w:sz w:val="26"/>
          <w:szCs w:val="26"/>
        </w:rPr>
        <w:t>о</w:t>
      </w:r>
      <w:r w:rsidRPr="0076716E">
        <w:rPr>
          <w:rFonts w:ascii="Arial" w:hAnsi="Arial" w:cs="Arial"/>
          <w:sz w:val="26"/>
          <w:szCs w:val="26"/>
        </w:rPr>
        <w:t>к и порог</w:t>
      </w:r>
      <w:r>
        <w:rPr>
          <w:rFonts w:ascii="Arial" w:hAnsi="Arial" w:cs="Arial"/>
          <w:sz w:val="26"/>
          <w:szCs w:val="26"/>
        </w:rPr>
        <w:t>ов</w:t>
      </w:r>
      <w:r w:rsidRPr="007671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42,3 % больше, чем в первом квартале 2019 года, в 2,7 раза – г</w:t>
      </w:r>
      <w:r w:rsidRPr="0076716E">
        <w:rPr>
          <w:rFonts w:ascii="Arial" w:hAnsi="Arial" w:cs="Arial"/>
          <w:sz w:val="26"/>
          <w:szCs w:val="26"/>
        </w:rPr>
        <w:t>ранул топливны</w:t>
      </w:r>
      <w:r>
        <w:rPr>
          <w:rFonts w:ascii="Arial" w:hAnsi="Arial" w:cs="Arial"/>
          <w:sz w:val="26"/>
          <w:szCs w:val="26"/>
        </w:rPr>
        <w:t xml:space="preserve">х </w:t>
      </w:r>
      <w:r w:rsidRPr="0076716E">
        <w:rPr>
          <w:rFonts w:ascii="Arial" w:hAnsi="Arial" w:cs="Arial"/>
          <w:sz w:val="26"/>
          <w:szCs w:val="26"/>
        </w:rPr>
        <w:t>(</w:t>
      </w:r>
      <w:proofErr w:type="spellStart"/>
      <w:r w:rsidRPr="0076716E">
        <w:rPr>
          <w:rFonts w:ascii="Arial" w:hAnsi="Arial" w:cs="Arial"/>
          <w:sz w:val="26"/>
          <w:szCs w:val="26"/>
        </w:rPr>
        <w:t>пеллет</w:t>
      </w:r>
      <w:proofErr w:type="spellEnd"/>
      <w:r w:rsidRPr="0076716E">
        <w:rPr>
          <w:rFonts w:ascii="Arial" w:hAnsi="Arial" w:cs="Arial"/>
          <w:sz w:val="26"/>
          <w:szCs w:val="26"/>
        </w:rPr>
        <w:t>) из отходов деревопереработки</w:t>
      </w:r>
      <w:r>
        <w:rPr>
          <w:rFonts w:ascii="Arial" w:hAnsi="Arial" w:cs="Arial"/>
          <w:sz w:val="26"/>
          <w:szCs w:val="26"/>
        </w:rPr>
        <w:t>, однако снизилось производство лесоматериалов и фанеры соответственно на (-) 6,1 % и (-) 5,2 %.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Производство пластмасс в первичных формах в январе - марте 2020 года увеличилось в 1,7 раза по отношению к аналогичному периоду 2019 года, при этом снизился выпуск синтетических волокон на 34,4 %. 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Значительно выросло производство лекарственных препаратов: </w:t>
      </w:r>
      <w:r w:rsidRPr="00106AAE">
        <w:rPr>
          <w:rFonts w:ascii="Arial" w:hAnsi="Arial" w:cs="Arial"/>
          <w:sz w:val="26"/>
          <w:szCs w:val="26"/>
        </w:rPr>
        <w:t xml:space="preserve">для лечения </w:t>
      </w:r>
      <w:proofErr w:type="gramStart"/>
      <w:r w:rsidRPr="00106AAE">
        <w:rPr>
          <w:rFonts w:ascii="Arial" w:hAnsi="Arial" w:cs="Arial"/>
          <w:sz w:val="26"/>
          <w:szCs w:val="26"/>
        </w:rPr>
        <w:t>сердечно-сосудистой</w:t>
      </w:r>
      <w:proofErr w:type="gramEnd"/>
      <w:r w:rsidRPr="00106AAE">
        <w:rPr>
          <w:rFonts w:ascii="Arial" w:hAnsi="Arial" w:cs="Arial"/>
          <w:sz w:val="26"/>
          <w:szCs w:val="26"/>
        </w:rPr>
        <w:t xml:space="preserve"> системы</w:t>
      </w:r>
      <w:r>
        <w:rPr>
          <w:rFonts w:ascii="Arial" w:hAnsi="Arial" w:cs="Arial"/>
          <w:sz w:val="26"/>
          <w:szCs w:val="26"/>
        </w:rPr>
        <w:t xml:space="preserve"> (153,6 % к уровню 1 квартала 2019 г.), </w:t>
      </w:r>
      <w:r w:rsidRPr="00106AAE">
        <w:rPr>
          <w:rFonts w:ascii="Arial" w:hAnsi="Arial" w:cs="Arial"/>
          <w:sz w:val="26"/>
          <w:szCs w:val="26"/>
        </w:rPr>
        <w:t>для лечения нервной системы</w:t>
      </w:r>
      <w:r>
        <w:rPr>
          <w:rFonts w:ascii="Arial" w:hAnsi="Arial" w:cs="Arial"/>
          <w:sz w:val="26"/>
          <w:szCs w:val="26"/>
        </w:rPr>
        <w:t xml:space="preserve"> (124,7%); </w:t>
      </w:r>
      <w:r w:rsidRPr="00106AAE">
        <w:rPr>
          <w:rFonts w:ascii="Arial" w:hAnsi="Arial" w:cs="Arial"/>
          <w:sz w:val="26"/>
          <w:szCs w:val="26"/>
        </w:rPr>
        <w:t xml:space="preserve">для лечения органов дыхательной системы </w:t>
      </w:r>
      <w:r w:rsidRPr="00C450FF">
        <w:rPr>
          <w:rFonts w:ascii="Arial" w:hAnsi="Arial" w:cs="Arial"/>
          <w:sz w:val="26"/>
          <w:szCs w:val="26"/>
        </w:rPr>
        <w:t>(1</w:t>
      </w:r>
      <w:r>
        <w:rPr>
          <w:rFonts w:ascii="Arial" w:hAnsi="Arial" w:cs="Arial"/>
          <w:sz w:val="26"/>
          <w:szCs w:val="26"/>
        </w:rPr>
        <w:t>23</w:t>
      </w:r>
      <w:r w:rsidRPr="00C450FF">
        <w:rPr>
          <w:rFonts w:ascii="Arial" w:hAnsi="Arial" w:cs="Arial"/>
          <w:sz w:val="26"/>
          <w:szCs w:val="26"/>
        </w:rPr>
        <w:t xml:space="preserve">,5%); </w:t>
      </w:r>
      <w:r w:rsidRPr="00106AAE">
        <w:rPr>
          <w:rFonts w:ascii="Arial" w:hAnsi="Arial" w:cs="Arial"/>
          <w:sz w:val="26"/>
          <w:szCs w:val="26"/>
        </w:rPr>
        <w:t>для лечения заболеваний глаз</w:t>
      </w:r>
      <w:r>
        <w:rPr>
          <w:rFonts w:ascii="Arial" w:hAnsi="Arial" w:cs="Arial"/>
          <w:sz w:val="26"/>
          <w:szCs w:val="26"/>
        </w:rPr>
        <w:t xml:space="preserve"> (в 2,4 р.); с</w:t>
      </w:r>
      <w:r w:rsidRPr="00106AAE">
        <w:rPr>
          <w:rFonts w:ascii="Arial" w:hAnsi="Arial" w:cs="Arial"/>
          <w:sz w:val="26"/>
          <w:szCs w:val="26"/>
        </w:rPr>
        <w:t>ыворот</w:t>
      </w:r>
      <w:r>
        <w:rPr>
          <w:rFonts w:ascii="Arial" w:hAnsi="Arial" w:cs="Arial"/>
          <w:sz w:val="26"/>
          <w:szCs w:val="26"/>
        </w:rPr>
        <w:t>о</w:t>
      </w:r>
      <w:r w:rsidRPr="00106AAE">
        <w:rPr>
          <w:rFonts w:ascii="Arial" w:hAnsi="Arial" w:cs="Arial"/>
          <w:sz w:val="26"/>
          <w:szCs w:val="26"/>
        </w:rPr>
        <w:t>к и вакцин</w:t>
      </w:r>
      <w:r>
        <w:rPr>
          <w:rFonts w:ascii="Arial" w:hAnsi="Arial" w:cs="Arial"/>
          <w:sz w:val="26"/>
          <w:szCs w:val="26"/>
        </w:rPr>
        <w:t xml:space="preserve"> (140 %).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Увеличился выпуск стеклянных изделий: бутылок (110,6 % к уровню января - марта 2019 г.), посуды столовой и кухонной, украшений для интерьера (105,6 %); стаканов и прочих стеклянных сосудов для питья (105,4 %), стекла безопасного и стеклопакетов (соответственно 104,2 % и 107,3 %), вместе с тем снизилось производство с</w:t>
      </w:r>
      <w:r w:rsidRPr="006333A6">
        <w:rPr>
          <w:rFonts w:ascii="Arial" w:hAnsi="Arial" w:cs="Arial"/>
          <w:sz w:val="26"/>
          <w:szCs w:val="26"/>
        </w:rPr>
        <w:t>текл</w:t>
      </w:r>
      <w:r>
        <w:rPr>
          <w:rFonts w:ascii="Arial" w:hAnsi="Arial" w:cs="Arial"/>
          <w:sz w:val="26"/>
          <w:szCs w:val="26"/>
        </w:rPr>
        <w:t>а</w:t>
      </w:r>
      <w:r w:rsidRPr="006333A6">
        <w:rPr>
          <w:rFonts w:ascii="Arial" w:hAnsi="Arial" w:cs="Arial"/>
          <w:sz w:val="26"/>
          <w:szCs w:val="26"/>
        </w:rPr>
        <w:t xml:space="preserve"> листово</w:t>
      </w:r>
      <w:r>
        <w:rPr>
          <w:rFonts w:ascii="Arial" w:hAnsi="Arial" w:cs="Arial"/>
          <w:sz w:val="26"/>
          <w:szCs w:val="26"/>
        </w:rPr>
        <w:t>го</w:t>
      </w:r>
      <w:r w:rsidRPr="006333A6">
        <w:rPr>
          <w:rFonts w:ascii="Arial" w:hAnsi="Arial" w:cs="Arial"/>
          <w:sz w:val="26"/>
          <w:szCs w:val="26"/>
        </w:rPr>
        <w:t xml:space="preserve"> лито</w:t>
      </w:r>
      <w:r>
        <w:rPr>
          <w:rFonts w:ascii="Arial" w:hAnsi="Arial" w:cs="Arial"/>
          <w:sz w:val="26"/>
          <w:szCs w:val="26"/>
        </w:rPr>
        <w:t>го</w:t>
      </w:r>
      <w:r w:rsidRPr="006333A6">
        <w:rPr>
          <w:rFonts w:ascii="Arial" w:hAnsi="Arial" w:cs="Arial"/>
          <w:sz w:val="26"/>
          <w:szCs w:val="26"/>
        </w:rPr>
        <w:t>, прокатно</w:t>
      </w:r>
      <w:r>
        <w:rPr>
          <w:rFonts w:ascii="Arial" w:hAnsi="Arial" w:cs="Arial"/>
          <w:sz w:val="26"/>
          <w:szCs w:val="26"/>
        </w:rPr>
        <w:t>го</w:t>
      </w:r>
      <w:r w:rsidRPr="006333A6">
        <w:rPr>
          <w:rFonts w:ascii="Arial" w:hAnsi="Arial" w:cs="Arial"/>
          <w:sz w:val="26"/>
          <w:szCs w:val="26"/>
        </w:rPr>
        <w:t>, тянуто</w:t>
      </w:r>
      <w:r>
        <w:rPr>
          <w:rFonts w:ascii="Arial" w:hAnsi="Arial" w:cs="Arial"/>
          <w:sz w:val="26"/>
          <w:szCs w:val="26"/>
        </w:rPr>
        <w:t>го</w:t>
      </w:r>
      <w:r w:rsidRPr="006333A6">
        <w:rPr>
          <w:rFonts w:ascii="Arial" w:hAnsi="Arial" w:cs="Arial"/>
          <w:sz w:val="26"/>
          <w:szCs w:val="26"/>
        </w:rPr>
        <w:t xml:space="preserve"> или выдувно</w:t>
      </w:r>
      <w:r>
        <w:rPr>
          <w:rFonts w:ascii="Arial" w:hAnsi="Arial" w:cs="Arial"/>
          <w:sz w:val="26"/>
          <w:szCs w:val="26"/>
        </w:rPr>
        <w:t>го на 14,7 %.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сравнению с январем - мартом 2019 года за первые три месяца 2020 года снизились объемы выпуска строительного кирпича: </w:t>
      </w:r>
      <w:r w:rsidRPr="00736E8C">
        <w:rPr>
          <w:rFonts w:ascii="Arial" w:hAnsi="Arial" w:cs="Arial"/>
          <w:sz w:val="26"/>
          <w:szCs w:val="26"/>
        </w:rPr>
        <w:t>керамическ</w:t>
      </w:r>
      <w:r>
        <w:rPr>
          <w:rFonts w:ascii="Arial" w:hAnsi="Arial" w:cs="Arial"/>
          <w:sz w:val="26"/>
          <w:szCs w:val="26"/>
        </w:rPr>
        <w:t>ого</w:t>
      </w:r>
      <w:r w:rsidRPr="00736E8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36E8C">
        <w:rPr>
          <w:rFonts w:ascii="Arial" w:hAnsi="Arial" w:cs="Arial"/>
          <w:sz w:val="26"/>
          <w:szCs w:val="26"/>
        </w:rPr>
        <w:t>неогнеупорн</w:t>
      </w:r>
      <w:r>
        <w:rPr>
          <w:rFonts w:ascii="Arial" w:hAnsi="Arial" w:cs="Arial"/>
          <w:sz w:val="26"/>
          <w:szCs w:val="26"/>
        </w:rPr>
        <w:t>ого</w:t>
      </w:r>
      <w:proofErr w:type="spellEnd"/>
      <w:r>
        <w:rPr>
          <w:rFonts w:ascii="Arial" w:hAnsi="Arial" w:cs="Arial"/>
          <w:sz w:val="26"/>
          <w:szCs w:val="26"/>
        </w:rPr>
        <w:t xml:space="preserve"> на (-) 7,4 %, </w:t>
      </w:r>
      <w:r w:rsidRPr="00736E8C">
        <w:rPr>
          <w:rFonts w:ascii="Arial" w:hAnsi="Arial" w:cs="Arial"/>
          <w:sz w:val="26"/>
          <w:szCs w:val="26"/>
        </w:rPr>
        <w:t xml:space="preserve">из цемента, бетона или искусственного камня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 w:cs="Arial"/>
          <w:sz w:val="26"/>
          <w:szCs w:val="26"/>
        </w:rPr>
        <w:t>на (-) 3,6 %.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производстве машин и оборудования следует отметить рост производства о</w:t>
      </w:r>
      <w:r w:rsidRPr="00CC0124">
        <w:rPr>
          <w:rFonts w:ascii="Arial" w:hAnsi="Arial" w:cs="Arial"/>
          <w:sz w:val="26"/>
          <w:szCs w:val="26"/>
        </w:rPr>
        <w:t>борудовани</w:t>
      </w:r>
      <w:r>
        <w:rPr>
          <w:rFonts w:ascii="Arial" w:hAnsi="Arial" w:cs="Arial"/>
          <w:sz w:val="26"/>
          <w:szCs w:val="26"/>
        </w:rPr>
        <w:t>я</w:t>
      </w:r>
      <w:r w:rsidRPr="00CC0124">
        <w:rPr>
          <w:rFonts w:ascii="Arial" w:hAnsi="Arial" w:cs="Arial"/>
          <w:sz w:val="26"/>
          <w:szCs w:val="26"/>
        </w:rPr>
        <w:t xml:space="preserve"> и установ</w:t>
      </w:r>
      <w:r>
        <w:rPr>
          <w:rFonts w:ascii="Arial" w:hAnsi="Arial" w:cs="Arial"/>
          <w:sz w:val="26"/>
          <w:szCs w:val="26"/>
        </w:rPr>
        <w:t>о</w:t>
      </w:r>
      <w:r w:rsidRPr="00CC0124">
        <w:rPr>
          <w:rFonts w:ascii="Arial" w:hAnsi="Arial" w:cs="Arial"/>
          <w:sz w:val="26"/>
          <w:szCs w:val="26"/>
        </w:rPr>
        <w:t>к для фильтрования или очистки жидкостей</w:t>
      </w:r>
      <w:r>
        <w:rPr>
          <w:rFonts w:ascii="Arial" w:hAnsi="Arial" w:cs="Arial"/>
          <w:sz w:val="26"/>
          <w:szCs w:val="26"/>
        </w:rPr>
        <w:t xml:space="preserve"> (в 3,2 р.</w:t>
      </w:r>
      <w:r w:rsidRPr="00C278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 уровню 1 квартала 2019 г.); кузнечно-прессовых машин (131,3 %); а</w:t>
      </w:r>
      <w:r w:rsidRPr="00355C1D">
        <w:rPr>
          <w:rFonts w:ascii="Arial" w:hAnsi="Arial" w:cs="Arial"/>
          <w:sz w:val="26"/>
          <w:szCs w:val="26"/>
        </w:rPr>
        <w:t>рматур</w:t>
      </w:r>
      <w:r>
        <w:rPr>
          <w:rFonts w:ascii="Arial" w:hAnsi="Arial" w:cs="Arial"/>
          <w:sz w:val="26"/>
          <w:szCs w:val="26"/>
        </w:rPr>
        <w:t>ы</w:t>
      </w:r>
      <w:r w:rsidRPr="00355C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355C1D">
        <w:rPr>
          <w:rFonts w:ascii="Arial" w:hAnsi="Arial" w:cs="Arial"/>
          <w:sz w:val="26"/>
          <w:szCs w:val="26"/>
        </w:rPr>
        <w:t>для трубопроводов, сосудов, котлов, цистерн, баков и аналогичных ёмкостей</w:t>
      </w:r>
      <w:r>
        <w:rPr>
          <w:rFonts w:ascii="Arial" w:hAnsi="Arial" w:cs="Arial"/>
          <w:sz w:val="26"/>
          <w:szCs w:val="26"/>
        </w:rPr>
        <w:t xml:space="preserve"> (125,1 %.); в</w:t>
      </w:r>
      <w:r w:rsidRPr="00CC0124">
        <w:rPr>
          <w:rFonts w:ascii="Arial" w:hAnsi="Arial" w:cs="Arial"/>
          <w:sz w:val="26"/>
          <w:szCs w:val="26"/>
        </w:rPr>
        <w:t>ентилятор</w:t>
      </w:r>
      <w:r>
        <w:rPr>
          <w:rFonts w:ascii="Arial" w:hAnsi="Arial" w:cs="Arial"/>
          <w:sz w:val="26"/>
          <w:szCs w:val="26"/>
        </w:rPr>
        <w:t>ов</w:t>
      </w:r>
      <w:r w:rsidRPr="00CC01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(110,1 %) при снижении производства н</w:t>
      </w:r>
      <w:r w:rsidRPr="00823674">
        <w:rPr>
          <w:rFonts w:ascii="Arial" w:hAnsi="Arial" w:cs="Arial"/>
          <w:sz w:val="26"/>
          <w:szCs w:val="26"/>
        </w:rPr>
        <w:t>асос</w:t>
      </w:r>
      <w:r>
        <w:rPr>
          <w:rFonts w:ascii="Arial" w:hAnsi="Arial" w:cs="Arial"/>
          <w:sz w:val="26"/>
          <w:szCs w:val="26"/>
        </w:rPr>
        <w:t>ов</w:t>
      </w:r>
      <w:r w:rsidRPr="00823674">
        <w:rPr>
          <w:rFonts w:ascii="Arial" w:hAnsi="Arial" w:cs="Arial"/>
          <w:sz w:val="26"/>
          <w:szCs w:val="26"/>
        </w:rPr>
        <w:t xml:space="preserve"> возвратно-поступательны</w:t>
      </w:r>
      <w:r>
        <w:rPr>
          <w:rFonts w:ascii="Arial" w:hAnsi="Arial" w:cs="Arial"/>
          <w:sz w:val="26"/>
          <w:szCs w:val="26"/>
        </w:rPr>
        <w:t>х</w:t>
      </w:r>
      <w:r w:rsidRPr="00823674">
        <w:rPr>
          <w:rFonts w:ascii="Arial" w:hAnsi="Arial" w:cs="Arial"/>
          <w:sz w:val="26"/>
          <w:szCs w:val="26"/>
        </w:rPr>
        <w:t xml:space="preserve"> объемного действия </w:t>
      </w:r>
      <w:r>
        <w:rPr>
          <w:rFonts w:ascii="Arial" w:hAnsi="Arial" w:cs="Arial"/>
          <w:sz w:val="26"/>
          <w:szCs w:val="26"/>
        </w:rPr>
        <w:t>(96,5 % к уровню 1 квартала 2019 г.);</w:t>
      </w:r>
      <w:proofErr w:type="gramEnd"/>
      <w:r>
        <w:rPr>
          <w:rFonts w:ascii="Arial" w:hAnsi="Arial" w:cs="Arial"/>
          <w:sz w:val="26"/>
          <w:szCs w:val="26"/>
        </w:rPr>
        <w:t xml:space="preserve"> станков металлорежущих (91,7 %); тракторов для сельского хозяйства (25 %). 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производстве </w:t>
      </w:r>
      <w:r w:rsidRPr="008E21A8">
        <w:rPr>
          <w:rFonts w:ascii="Arial" w:hAnsi="Arial" w:cs="Arial"/>
          <w:sz w:val="26"/>
          <w:szCs w:val="26"/>
        </w:rPr>
        <w:t>компьютеров, электронных и оптических изделий</w:t>
      </w:r>
      <w:r>
        <w:rPr>
          <w:rFonts w:ascii="Arial" w:hAnsi="Arial" w:cs="Arial"/>
          <w:sz w:val="26"/>
          <w:szCs w:val="26"/>
        </w:rPr>
        <w:t xml:space="preserve"> сократился выпуск р</w:t>
      </w:r>
      <w:r w:rsidRPr="008E21A8">
        <w:rPr>
          <w:rFonts w:ascii="Arial" w:hAnsi="Arial" w:cs="Arial"/>
          <w:sz w:val="26"/>
          <w:szCs w:val="26"/>
        </w:rPr>
        <w:t>адиоприемник</w:t>
      </w:r>
      <w:r>
        <w:rPr>
          <w:rFonts w:ascii="Arial" w:hAnsi="Arial" w:cs="Arial"/>
          <w:sz w:val="26"/>
          <w:szCs w:val="26"/>
        </w:rPr>
        <w:t>ов</w:t>
      </w:r>
      <w:r w:rsidRPr="008E21A8">
        <w:rPr>
          <w:rFonts w:ascii="Arial" w:hAnsi="Arial" w:cs="Arial"/>
          <w:sz w:val="26"/>
          <w:szCs w:val="26"/>
        </w:rPr>
        <w:t xml:space="preserve"> широковещательны</w:t>
      </w:r>
      <w:r>
        <w:rPr>
          <w:rFonts w:ascii="Arial" w:hAnsi="Arial" w:cs="Arial"/>
          <w:sz w:val="26"/>
          <w:szCs w:val="26"/>
        </w:rPr>
        <w:t>х (падение по сравнению с 1 кварталом 2019 г. на (-) 57,8 %); п</w:t>
      </w:r>
      <w:r w:rsidRPr="008E21A8">
        <w:rPr>
          <w:rFonts w:ascii="Arial" w:hAnsi="Arial" w:cs="Arial"/>
          <w:sz w:val="26"/>
          <w:szCs w:val="26"/>
        </w:rPr>
        <w:t>рибор</w:t>
      </w:r>
      <w:r>
        <w:rPr>
          <w:rFonts w:ascii="Arial" w:hAnsi="Arial" w:cs="Arial"/>
          <w:sz w:val="26"/>
          <w:szCs w:val="26"/>
        </w:rPr>
        <w:t>ов</w:t>
      </w:r>
      <w:r w:rsidRPr="008E21A8">
        <w:rPr>
          <w:rFonts w:ascii="Arial" w:hAnsi="Arial" w:cs="Arial"/>
          <w:sz w:val="26"/>
          <w:szCs w:val="26"/>
        </w:rPr>
        <w:t xml:space="preserve"> для контроля прочих физических величин</w:t>
      </w:r>
      <w:r>
        <w:rPr>
          <w:rFonts w:ascii="Arial" w:hAnsi="Arial" w:cs="Arial"/>
          <w:sz w:val="26"/>
          <w:szCs w:val="26"/>
        </w:rPr>
        <w:t xml:space="preserve"> (-49 %); п</w:t>
      </w:r>
      <w:r w:rsidRPr="008E21A8">
        <w:rPr>
          <w:rFonts w:ascii="Arial" w:hAnsi="Arial" w:cs="Arial"/>
          <w:sz w:val="26"/>
          <w:szCs w:val="26"/>
        </w:rPr>
        <w:t>рибор</w:t>
      </w:r>
      <w:r>
        <w:rPr>
          <w:rFonts w:ascii="Arial" w:hAnsi="Arial" w:cs="Arial"/>
          <w:sz w:val="26"/>
          <w:szCs w:val="26"/>
        </w:rPr>
        <w:t>ов</w:t>
      </w:r>
      <w:r w:rsidRPr="008E21A8">
        <w:rPr>
          <w:rFonts w:ascii="Arial" w:hAnsi="Arial" w:cs="Arial"/>
          <w:sz w:val="26"/>
          <w:szCs w:val="26"/>
        </w:rPr>
        <w:t xml:space="preserve"> для измерения электрических величин или ионизирующих излучений</w:t>
      </w:r>
      <w:r>
        <w:rPr>
          <w:rFonts w:ascii="Arial" w:hAnsi="Arial" w:cs="Arial"/>
          <w:sz w:val="26"/>
          <w:szCs w:val="26"/>
        </w:rPr>
        <w:t xml:space="preserve"> (-24 %); громкоговорителей (-12,4 %). </w:t>
      </w:r>
      <w:proofErr w:type="gramEnd"/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Существенное падение производства электрического оборудования </w:t>
      </w:r>
      <w:r>
        <w:rPr>
          <w:rFonts w:ascii="Arial" w:hAnsi="Arial" w:cs="Arial"/>
          <w:sz w:val="26"/>
          <w:szCs w:val="26"/>
        </w:rPr>
        <w:lastRenderedPageBreak/>
        <w:t xml:space="preserve">обусловлено снижением заказов на электродвигатели мощностью не более 37,5 Вт (73,7 % к уровню 1 квартала 2019 г.), проводники электрические </w:t>
      </w:r>
      <w:r w:rsidRPr="00090B4F">
        <w:rPr>
          <w:rFonts w:ascii="Arial" w:hAnsi="Arial" w:cs="Arial"/>
          <w:sz w:val="26"/>
          <w:szCs w:val="26"/>
        </w:rPr>
        <w:t xml:space="preserve">на напряжение не более 1 </w:t>
      </w:r>
      <w:proofErr w:type="spellStart"/>
      <w:r w:rsidRPr="00090B4F">
        <w:rPr>
          <w:rFonts w:ascii="Arial" w:hAnsi="Arial" w:cs="Arial"/>
          <w:sz w:val="26"/>
          <w:szCs w:val="26"/>
        </w:rPr>
        <w:t>кВ</w:t>
      </w:r>
      <w:proofErr w:type="spellEnd"/>
      <w:r w:rsidRPr="00090B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(70,5 %), светильники и осветительные устройства (66,7 %); кабели волоконно-оптические (66,3 %); бытовую технику: х</w:t>
      </w:r>
      <w:r w:rsidRPr="006A5F41">
        <w:rPr>
          <w:rFonts w:ascii="Arial" w:hAnsi="Arial" w:cs="Arial"/>
          <w:sz w:val="26"/>
          <w:szCs w:val="26"/>
        </w:rPr>
        <w:t xml:space="preserve">олодильники и морозильники </w:t>
      </w:r>
      <w:r>
        <w:rPr>
          <w:rFonts w:ascii="Arial" w:hAnsi="Arial" w:cs="Arial"/>
          <w:sz w:val="26"/>
          <w:szCs w:val="26"/>
        </w:rPr>
        <w:t>(84,7 %) и м</w:t>
      </w:r>
      <w:r w:rsidRPr="006A5F41">
        <w:rPr>
          <w:rFonts w:ascii="Arial" w:hAnsi="Arial" w:cs="Arial"/>
          <w:sz w:val="26"/>
          <w:szCs w:val="26"/>
        </w:rPr>
        <w:t xml:space="preserve">ашины стиральные </w:t>
      </w:r>
      <w:r>
        <w:rPr>
          <w:rFonts w:ascii="Arial" w:hAnsi="Arial" w:cs="Arial"/>
          <w:sz w:val="26"/>
          <w:szCs w:val="26"/>
        </w:rPr>
        <w:t>(58,6 %).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январе</w:t>
      </w:r>
      <w:proofErr w:type="gramEnd"/>
      <w:r>
        <w:rPr>
          <w:rFonts w:ascii="Arial" w:hAnsi="Arial" w:cs="Arial"/>
          <w:sz w:val="26"/>
          <w:szCs w:val="26"/>
        </w:rPr>
        <w:t xml:space="preserve"> - марте 2020 года относительно первого квартала 2019 года увеличился на 24,3 % выпуск о</w:t>
      </w:r>
      <w:r w:rsidRPr="00F83DF9">
        <w:rPr>
          <w:rFonts w:ascii="Arial" w:hAnsi="Arial" w:cs="Arial"/>
          <w:sz w:val="26"/>
          <w:szCs w:val="26"/>
        </w:rPr>
        <w:t>борудовани</w:t>
      </w:r>
      <w:r>
        <w:rPr>
          <w:rFonts w:ascii="Arial" w:hAnsi="Arial" w:cs="Arial"/>
          <w:sz w:val="26"/>
          <w:szCs w:val="26"/>
        </w:rPr>
        <w:t>я</w:t>
      </w:r>
      <w:r w:rsidRPr="00F83DF9">
        <w:rPr>
          <w:rFonts w:ascii="Arial" w:hAnsi="Arial" w:cs="Arial"/>
          <w:sz w:val="26"/>
          <w:szCs w:val="26"/>
        </w:rPr>
        <w:t xml:space="preserve"> электрическо</w:t>
      </w:r>
      <w:r>
        <w:rPr>
          <w:rFonts w:ascii="Arial" w:hAnsi="Arial" w:cs="Arial"/>
          <w:sz w:val="26"/>
          <w:szCs w:val="26"/>
        </w:rPr>
        <w:t>го</w:t>
      </w:r>
      <w:r w:rsidRPr="00F83DF9">
        <w:rPr>
          <w:rFonts w:ascii="Arial" w:hAnsi="Arial" w:cs="Arial"/>
          <w:sz w:val="26"/>
          <w:szCs w:val="26"/>
        </w:rPr>
        <w:t xml:space="preserve"> и электронно</w:t>
      </w:r>
      <w:r>
        <w:rPr>
          <w:rFonts w:ascii="Arial" w:hAnsi="Arial" w:cs="Arial"/>
          <w:sz w:val="26"/>
          <w:szCs w:val="26"/>
        </w:rPr>
        <w:t>го</w:t>
      </w:r>
      <w:r w:rsidRPr="00F83DF9">
        <w:rPr>
          <w:rFonts w:ascii="Arial" w:hAnsi="Arial" w:cs="Arial"/>
          <w:sz w:val="26"/>
          <w:szCs w:val="26"/>
        </w:rPr>
        <w:t xml:space="preserve"> для автотранспортных средств</w:t>
      </w:r>
      <w:r>
        <w:rPr>
          <w:rFonts w:ascii="Arial" w:hAnsi="Arial" w:cs="Arial"/>
          <w:sz w:val="26"/>
          <w:szCs w:val="26"/>
        </w:rPr>
        <w:t xml:space="preserve">, на 10,7 %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– к</w:t>
      </w:r>
      <w:r w:rsidRPr="00F83DF9">
        <w:rPr>
          <w:rFonts w:ascii="Arial" w:hAnsi="Arial" w:cs="Arial"/>
          <w:sz w:val="26"/>
          <w:szCs w:val="26"/>
        </w:rPr>
        <w:t>омплектующи</w:t>
      </w:r>
      <w:r>
        <w:rPr>
          <w:rFonts w:ascii="Arial" w:hAnsi="Arial" w:cs="Arial"/>
          <w:sz w:val="26"/>
          <w:szCs w:val="26"/>
        </w:rPr>
        <w:t>х</w:t>
      </w:r>
      <w:r w:rsidRPr="00F83DF9">
        <w:rPr>
          <w:rFonts w:ascii="Arial" w:hAnsi="Arial" w:cs="Arial"/>
          <w:sz w:val="26"/>
          <w:szCs w:val="26"/>
        </w:rPr>
        <w:t xml:space="preserve"> и принадлежност</w:t>
      </w:r>
      <w:r>
        <w:rPr>
          <w:rFonts w:ascii="Arial" w:hAnsi="Arial" w:cs="Arial"/>
          <w:sz w:val="26"/>
          <w:szCs w:val="26"/>
        </w:rPr>
        <w:t>ей</w:t>
      </w:r>
      <w:r w:rsidRPr="00F83DF9">
        <w:rPr>
          <w:rFonts w:ascii="Arial" w:hAnsi="Arial" w:cs="Arial"/>
          <w:sz w:val="26"/>
          <w:szCs w:val="26"/>
        </w:rPr>
        <w:t xml:space="preserve"> для автотранспортных средств</w:t>
      </w:r>
      <w:r>
        <w:rPr>
          <w:rFonts w:ascii="Arial" w:hAnsi="Arial" w:cs="Arial"/>
          <w:sz w:val="26"/>
          <w:szCs w:val="26"/>
        </w:rPr>
        <w:t>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производстве</w:t>
      </w:r>
      <w:proofErr w:type="gramEnd"/>
      <w:r>
        <w:rPr>
          <w:rFonts w:ascii="Arial" w:hAnsi="Arial" w:cs="Arial"/>
          <w:sz w:val="26"/>
          <w:szCs w:val="26"/>
        </w:rPr>
        <w:t xml:space="preserve"> прочих готовых изделий больше по сравнению с январем - мартом 2019 года выпущено и</w:t>
      </w:r>
      <w:r w:rsidRPr="00F71723">
        <w:rPr>
          <w:rFonts w:ascii="Arial" w:hAnsi="Arial" w:cs="Arial"/>
          <w:sz w:val="26"/>
          <w:szCs w:val="26"/>
        </w:rPr>
        <w:t>нструмент</w:t>
      </w:r>
      <w:r>
        <w:rPr>
          <w:rFonts w:ascii="Arial" w:hAnsi="Arial" w:cs="Arial"/>
          <w:sz w:val="26"/>
          <w:szCs w:val="26"/>
        </w:rPr>
        <w:t>ов</w:t>
      </w:r>
      <w:r w:rsidRPr="00F71723">
        <w:rPr>
          <w:rFonts w:ascii="Arial" w:hAnsi="Arial" w:cs="Arial"/>
          <w:sz w:val="26"/>
          <w:szCs w:val="26"/>
        </w:rPr>
        <w:t xml:space="preserve"> и оборудовани</w:t>
      </w:r>
      <w:r>
        <w:rPr>
          <w:rFonts w:ascii="Arial" w:hAnsi="Arial" w:cs="Arial"/>
          <w:sz w:val="26"/>
          <w:szCs w:val="26"/>
        </w:rPr>
        <w:t>я</w:t>
      </w:r>
      <w:r w:rsidRPr="00F71723">
        <w:rPr>
          <w:rFonts w:ascii="Arial" w:hAnsi="Arial" w:cs="Arial"/>
          <w:sz w:val="26"/>
          <w:szCs w:val="26"/>
        </w:rPr>
        <w:t xml:space="preserve"> медицинск</w:t>
      </w:r>
      <w:r>
        <w:rPr>
          <w:rFonts w:ascii="Arial" w:hAnsi="Arial" w:cs="Arial"/>
          <w:sz w:val="26"/>
          <w:szCs w:val="26"/>
        </w:rPr>
        <w:t xml:space="preserve">ого (на 38 %); спортивных товаров (на 24,9 %); отмечено падение производства </w:t>
      </w:r>
      <w:r w:rsidRPr="00CE18C1">
        <w:rPr>
          <w:rFonts w:ascii="Arial" w:hAnsi="Arial" w:cs="Arial"/>
          <w:sz w:val="26"/>
          <w:szCs w:val="26"/>
        </w:rPr>
        <w:t>ювелирны</w:t>
      </w:r>
      <w:r>
        <w:rPr>
          <w:rFonts w:ascii="Arial" w:hAnsi="Arial" w:cs="Arial"/>
          <w:sz w:val="26"/>
          <w:szCs w:val="26"/>
        </w:rPr>
        <w:t>х</w:t>
      </w:r>
      <w:r w:rsidRPr="00CE18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 w:rsidRPr="00CE18C1">
        <w:rPr>
          <w:rFonts w:ascii="Arial" w:hAnsi="Arial" w:cs="Arial"/>
          <w:sz w:val="26"/>
          <w:szCs w:val="26"/>
        </w:rPr>
        <w:t>здели</w:t>
      </w:r>
      <w:r>
        <w:rPr>
          <w:rFonts w:ascii="Arial" w:hAnsi="Arial" w:cs="Arial"/>
          <w:sz w:val="26"/>
          <w:szCs w:val="26"/>
        </w:rPr>
        <w:t>й</w:t>
      </w:r>
      <w:r w:rsidRPr="00CE18C1">
        <w:rPr>
          <w:rFonts w:ascii="Arial" w:hAnsi="Arial" w:cs="Arial"/>
          <w:sz w:val="26"/>
          <w:szCs w:val="26"/>
        </w:rPr>
        <w:t xml:space="preserve"> из золота и серебра</w:t>
      </w:r>
      <w:r>
        <w:rPr>
          <w:rFonts w:ascii="Arial" w:hAnsi="Arial" w:cs="Arial"/>
          <w:sz w:val="26"/>
          <w:szCs w:val="26"/>
        </w:rPr>
        <w:t xml:space="preserve"> на (-) 44,8 %.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910C4" w:rsidRPr="00260AC0" w:rsidRDefault="001910C4" w:rsidP="001910C4">
      <w:pPr>
        <w:ind w:right="-568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60AC0">
        <w:rPr>
          <w:rFonts w:ascii="Arial" w:hAnsi="Arial" w:cs="Arial"/>
          <w:sz w:val="26"/>
          <w:szCs w:val="26"/>
        </w:rPr>
        <w:t xml:space="preserve">Индексы промышленного производства по субъектам Российской Федерации Центрального федерального округа </w:t>
      </w:r>
      <w:r w:rsidRPr="00260AC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январе-марте 2020 года </w:t>
      </w:r>
    </w:p>
    <w:p w:rsidR="001910C4" w:rsidRPr="00260AC0" w:rsidRDefault="001910C4" w:rsidP="001910C4">
      <w:pPr>
        <w:ind w:firstLine="709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60AC0">
        <w:rPr>
          <w:rFonts w:ascii="Arial" w:hAnsi="Arial" w:cs="Arial"/>
          <w:bCs/>
          <w:sz w:val="22"/>
          <w:szCs w:val="22"/>
          <w:shd w:val="clear" w:color="auto" w:fill="FFFFFF"/>
        </w:rPr>
        <w:t>(в процентах к январю-марту 2019 г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Pr="00260AC0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</w:p>
    <w:p w:rsidR="001910C4" w:rsidRPr="00464C9B" w:rsidRDefault="001910C4" w:rsidP="001910C4">
      <w:pPr>
        <w:ind w:firstLine="709"/>
        <w:jc w:val="both"/>
        <w:rPr>
          <w:rFonts w:ascii="Arial" w:hAnsi="Arial" w:cs="Arial"/>
        </w:rPr>
      </w:pPr>
    </w:p>
    <w:p w:rsidR="001910C4" w:rsidRPr="00C450FF" w:rsidRDefault="001910C4" w:rsidP="001910C4">
      <w:pPr>
        <w:ind w:right="-568"/>
        <w:rPr>
          <w:rFonts w:ascii="Arial" w:hAnsi="Arial" w:cs="Arial"/>
          <w:b/>
          <w:i/>
          <w:sz w:val="26"/>
          <w:szCs w:val="26"/>
        </w:rPr>
      </w:pPr>
      <w:r w:rsidRPr="00A4397F"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 wp14:anchorId="26C04F05" wp14:editId="3AA43EDF">
            <wp:extent cx="6426680" cy="5098211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10C4" w:rsidRDefault="001910C4" w:rsidP="001910C4">
      <w:pPr>
        <w:ind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Pr="00935A6C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 итогам первого квартала 2020 года доля организаций промышленных видов деятельности составила 53,8 % в общем обороте организаций области, в общем объеме отгруженной продукции организаций всех видов 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экономической деятельности – 73,4 %.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за январь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март 2020 года в добыче полезных ископаемых составил 1,1 </w:t>
      </w:r>
      <w:proofErr w:type="gramStart"/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>млрд</w:t>
      </w:r>
      <w:proofErr w:type="gramEnd"/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рублей, что на 23,7 % больше, чем за соответствующий период 2019 года; обрабатывающих производствах – 109,6 млрд рублей и 13,1 %; обеспечении электрической энергией, газом и паром; кондиционировании воздуха – 12,4 </w:t>
      </w:r>
      <w:proofErr w:type="gramStart"/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>млрд</w:t>
      </w:r>
      <w:proofErr w:type="gramEnd"/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рублей, что на 1,7 % меньше, чем за первый квартал 2019 года; водоснабжении; водоотведении, организации сбора и утилизации отходов, деятельности по ликвидации загрязнений – 3,5 млрд рублей, на 50,1 % больше, чем за первый квартал 2019 года. </w:t>
      </w:r>
    </w:p>
    <w:p w:rsidR="001910C4" w:rsidRPr="00935A6C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spacing w:line="260" w:lineRule="exact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Структура объё</w:t>
      </w:r>
      <w:r w:rsidRPr="00C061EF">
        <w:rPr>
          <w:rFonts w:ascii="Arial" w:hAnsi="Arial" w:cs="Arial"/>
          <w:bCs/>
          <w:sz w:val="26"/>
          <w:szCs w:val="26"/>
          <w:shd w:val="clear" w:color="auto" w:fill="FFFFFF"/>
        </w:rPr>
        <w:t>ма отгруженных товаров собственного производства, выполненных работ и услуг собственными силами по видам экономической деятельности промышленного производства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Pr="00C061EF">
        <w:rPr>
          <w:rFonts w:ascii="Arial" w:hAnsi="Arial" w:cs="Arial"/>
          <w:bCs/>
          <w:sz w:val="26"/>
          <w:szCs w:val="26"/>
          <w:shd w:val="clear" w:color="auto" w:fill="FFFFFF"/>
        </w:rPr>
        <w:t>за 1 квартал 2020 года</w:t>
      </w:r>
    </w:p>
    <w:p w:rsidR="001910C4" w:rsidRPr="00C278C6" w:rsidRDefault="001910C4" w:rsidP="001910C4">
      <w:pPr>
        <w:ind w:firstLine="709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78C6">
        <w:rPr>
          <w:rFonts w:ascii="Arial" w:hAnsi="Arial" w:cs="Arial"/>
          <w:bCs/>
          <w:sz w:val="22"/>
          <w:szCs w:val="22"/>
          <w:shd w:val="clear" w:color="auto" w:fill="FFFFFF"/>
        </w:rPr>
        <w:t>(в процентах к итогу)</w:t>
      </w:r>
    </w:p>
    <w:p w:rsidR="001910C4" w:rsidRDefault="001910C4" w:rsidP="001910C4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F7EF4">
        <w:rPr>
          <w:rFonts w:ascii="Arial" w:hAnsi="Arial" w:cs="Arial"/>
          <w:bCs/>
          <w:noProof/>
          <w:sz w:val="26"/>
          <w:szCs w:val="26"/>
          <w:shd w:val="clear" w:color="auto" w:fill="FFFFFF"/>
        </w:rPr>
        <w:drawing>
          <wp:inline distT="0" distB="0" distL="0" distR="0" wp14:anchorId="4A0CB280" wp14:editId="6428A8E5">
            <wp:extent cx="5904657" cy="4902869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Pr="00935A6C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структуре объема отгруженной продукции обрабатывающих производств за январь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март 2020 года наибольшая доля приходится на производство пищевых продуктов (34,5 %) и производство лекарственных средств и материалов, применяемых в медицинских целях (13,1 %). </w:t>
      </w:r>
      <w:proofErr w:type="gramStart"/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Доли производства прочей неметаллической минеральной продукции и готовых 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металлических изделий, кроме машин и оборудования, составили соответственно 7,7 % и 7,6 %; производства резиновых и пластмассовых изделий – 5,7 %, производства электрического оборудования – 5,5 %. Наименьшая доля в объеме отгруженной продукции обрабатывающих производств у производства напитков (0,2 %); деятельности полиграфической и копирования носителей информации, производства кожи и изделий из кожи,</w:t>
      </w:r>
      <w:r w:rsidRPr="00935A6C">
        <w:rPr>
          <w:sz w:val="26"/>
          <w:szCs w:val="26"/>
        </w:rPr>
        <w:t xml:space="preserve"> </w:t>
      </w:r>
      <w:r w:rsidRPr="00935A6C">
        <w:rPr>
          <w:rFonts w:ascii="Arial" w:hAnsi="Arial" w:cs="Arial"/>
          <w:sz w:val="26"/>
          <w:szCs w:val="26"/>
        </w:rPr>
        <w:t>п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>роизводства прочих готовых изделий (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 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>0,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4 </w:t>
      </w:r>
      <w:r w:rsidRPr="00935A6C">
        <w:rPr>
          <w:rFonts w:ascii="Arial" w:hAnsi="Arial" w:cs="Arial"/>
          <w:bCs/>
          <w:sz w:val="26"/>
          <w:szCs w:val="26"/>
          <w:shd w:val="clear" w:color="auto" w:fill="FFFFFF"/>
        </w:rPr>
        <w:t>%).</w:t>
      </w:r>
      <w:proofErr w:type="gramEnd"/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Подробную информацию о промышленном производстве Владимирской области в первом квартале 2020 года можно узнать здесь: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hyperlink r:id="rId12" w:history="1">
        <w:r w:rsidRPr="002E17E0">
          <w:rPr>
            <w:rFonts w:ascii="Arial" w:hAnsi="Arial" w:cs="Arial"/>
            <w:color w:val="0000FF"/>
            <w:sz w:val="26"/>
            <w:szCs w:val="26"/>
            <w:u w:val="single"/>
          </w:rPr>
          <w:t>https://vladimirstat.gk</w:t>
        </w:r>
        <w:r w:rsidRPr="002E17E0">
          <w:rPr>
            <w:rFonts w:ascii="Arial" w:hAnsi="Arial" w:cs="Arial"/>
            <w:color w:val="0000FF"/>
            <w:sz w:val="26"/>
            <w:szCs w:val="26"/>
            <w:u w:val="single"/>
          </w:rPr>
          <w:t>s</w:t>
        </w:r>
        <w:r w:rsidRPr="002E17E0">
          <w:rPr>
            <w:rFonts w:ascii="Arial" w:hAnsi="Arial" w:cs="Arial"/>
            <w:color w:val="0000FF"/>
            <w:sz w:val="26"/>
            <w:szCs w:val="26"/>
            <w:u w:val="single"/>
          </w:rPr>
          <w:t>.ru/folder/25333</w:t>
        </w:r>
      </w:hyperlink>
      <w:r w:rsidRPr="002E17E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:rsidR="001910C4" w:rsidRDefault="001910C4" w:rsidP="001910C4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77196D" w:rsidRDefault="001910C4" w:rsidP="001910C4">
      <w:pPr>
        <w:ind w:firstLine="709"/>
        <w:jc w:val="both"/>
        <w:rPr>
          <w:sz w:val="28"/>
          <w:szCs w:val="28"/>
        </w:rPr>
      </w:pPr>
      <w:hyperlink r:id="rId13" w:history="1">
        <w:r w:rsidRPr="002E17E0">
          <w:rPr>
            <w:rStyle w:val="a4"/>
            <w:rFonts w:ascii="Arial" w:hAnsi="Arial" w:cs="Arial"/>
            <w:sz w:val="26"/>
            <w:szCs w:val="26"/>
          </w:rPr>
          <w:t>https://vlad</w:t>
        </w:r>
        <w:r w:rsidRPr="002E17E0">
          <w:rPr>
            <w:rStyle w:val="a4"/>
            <w:rFonts w:ascii="Arial" w:hAnsi="Arial" w:cs="Arial"/>
            <w:sz w:val="26"/>
            <w:szCs w:val="26"/>
          </w:rPr>
          <w:t>i</w:t>
        </w:r>
        <w:r w:rsidRPr="002E17E0">
          <w:rPr>
            <w:rStyle w:val="a4"/>
            <w:rFonts w:ascii="Arial" w:hAnsi="Arial" w:cs="Arial"/>
            <w:sz w:val="26"/>
            <w:szCs w:val="26"/>
          </w:rPr>
          <w:t>mirstat.gks.ru/operpub/d</w:t>
        </w:r>
        <w:r w:rsidRPr="002E17E0">
          <w:rPr>
            <w:rStyle w:val="a4"/>
            <w:rFonts w:ascii="Arial" w:hAnsi="Arial" w:cs="Arial"/>
            <w:sz w:val="26"/>
            <w:szCs w:val="26"/>
          </w:rPr>
          <w:t>o</w:t>
        </w:r>
        <w:r w:rsidRPr="002E17E0">
          <w:rPr>
            <w:rStyle w:val="a4"/>
            <w:rFonts w:ascii="Arial" w:hAnsi="Arial" w:cs="Arial"/>
            <w:sz w:val="26"/>
            <w:szCs w:val="26"/>
          </w:rPr>
          <w:t>cument/28342</w:t>
        </w:r>
      </w:hyperlink>
    </w:p>
    <w:p w:rsidR="0077196D" w:rsidRDefault="0077196D" w:rsidP="00F67B2A">
      <w:pPr>
        <w:ind w:firstLine="709"/>
        <w:jc w:val="both"/>
        <w:rPr>
          <w:sz w:val="28"/>
          <w:szCs w:val="28"/>
        </w:rPr>
      </w:pPr>
    </w:p>
    <w:p w:rsidR="0077196D" w:rsidRDefault="0077196D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F67B2A">
      <w:pPr>
        <w:ind w:firstLine="709"/>
        <w:jc w:val="both"/>
        <w:rPr>
          <w:sz w:val="28"/>
          <w:szCs w:val="28"/>
        </w:rPr>
      </w:pPr>
    </w:p>
    <w:p w:rsidR="001910C4" w:rsidRDefault="001910C4" w:rsidP="00556436"/>
    <w:p w:rsidR="001910C4" w:rsidRPr="001910C4" w:rsidRDefault="001910C4" w:rsidP="001910C4">
      <w:r>
        <w:t xml:space="preserve">Амосова Ирина Александровна, </w:t>
      </w:r>
    </w:p>
    <w:p w:rsidR="001910C4" w:rsidRDefault="001910C4" w:rsidP="001910C4">
      <w:r>
        <w:t>тел. 8(4922) 773015</w:t>
      </w:r>
      <w:r w:rsidRPr="001910C4">
        <w:t xml:space="preserve">, </w:t>
      </w:r>
      <w:r>
        <w:rPr>
          <w:lang w:val="en-US"/>
        </w:rPr>
        <w:t>IP</w:t>
      </w:r>
      <w:r w:rsidRPr="001910C4">
        <w:t xml:space="preserve"> 0701</w:t>
      </w:r>
      <w:r>
        <w:rPr>
          <w:lang w:val="en-US"/>
        </w:rPr>
        <w:t> </w:t>
      </w:r>
      <w:r w:rsidRPr="001910C4">
        <w:t xml:space="preserve"> </w:t>
      </w:r>
    </w:p>
    <w:p w:rsidR="001910C4" w:rsidRPr="001910C4" w:rsidRDefault="001910C4" w:rsidP="001910C4">
      <w:hyperlink r:id="rId14" w:history="1">
        <w:r>
          <w:rPr>
            <w:rStyle w:val="a4"/>
            <w:lang w:val="en-US"/>
          </w:rPr>
          <w:t>P</w:t>
        </w:r>
        <w:r w:rsidRPr="001910C4">
          <w:rPr>
            <w:rStyle w:val="a4"/>
          </w:rPr>
          <w:t>33_</w:t>
        </w:r>
        <w:r>
          <w:rPr>
            <w:rStyle w:val="a4"/>
            <w:lang w:val="en-US"/>
          </w:rPr>
          <w:t>iamosova</w:t>
        </w:r>
        <w:r w:rsidRPr="001910C4">
          <w:rPr>
            <w:rStyle w:val="a4"/>
          </w:rPr>
          <w:t>@</w:t>
        </w:r>
        <w:r>
          <w:rPr>
            <w:rStyle w:val="a4"/>
            <w:lang w:val="en-US"/>
          </w:rPr>
          <w:t>gks</w:t>
        </w:r>
        <w:r w:rsidRPr="001910C4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1910C4">
        <w:t xml:space="preserve"> </w:t>
      </w:r>
    </w:p>
    <w:p w:rsidR="001910C4" w:rsidRDefault="001910C4" w:rsidP="001910C4">
      <w:r>
        <w:t>Отдел статистики предприятий, ведения Статистического регистра</w:t>
      </w:r>
    </w:p>
    <w:p w:rsidR="001910C4" w:rsidRDefault="001910C4" w:rsidP="001910C4">
      <w:r>
        <w:t xml:space="preserve">и общероссийских классификаторов  </w:t>
      </w:r>
      <w:proofErr w:type="spellStart"/>
      <w:r>
        <w:t>Владимирстата</w:t>
      </w:r>
      <w:proofErr w:type="spellEnd"/>
    </w:p>
    <w:p w:rsidR="001910C4" w:rsidRDefault="001910C4" w:rsidP="00556436"/>
    <w:p w:rsidR="001910C4" w:rsidRDefault="001910C4" w:rsidP="00556436"/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B459C1" w:rsidRDefault="00556436" w:rsidP="00556436"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C43843" w:rsidRDefault="00556436" w:rsidP="00556436">
      <w:r w:rsidRPr="00556436">
        <w:t>моб</w:t>
      </w:r>
      <w:r w:rsidRPr="00C43843">
        <w:t xml:space="preserve">. +7 9307408865 </w:t>
      </w:r>
    </w:p>
    <w:p w:rsidR="00556436" w:rsidRPr="000C34CF" w:rsidRDefault="00556436" w:rsidP="00556436">
      <w:pPr>
        <w:rPr>
          <w:rStyle w:val="a4"/>
          <w:color w:val="auto"/>
          <w:lang w:val="en-US"/>
        </w:rPr>
      </w:pPr>
      <w:proofErr w:type="gramStart"/>
      <w:r w:rsidRPr="00556436">
        <w:rPr>
          <w:lang w:val="en-US"/>
        </w:rPr>
        <w:t>mailto</w:t>
      </w:r>
      <w:proofErr w:type="gramEnd"/>
      <w:r w:rsidRPr="000C34CF">
        <w:rPr>
          <w:lang w:val="en-US"/>
        </w:rPr>
        <w:t xml:space="preserve">:  </w:t>
      </w:r>
      <w:hyperlink r:id="rId15" w:history="1">
        <w:r w:rsidRPr="00556436">
          <w:rPr>
            <w:rStyle w:val="a4"/>
            <w:color w:val="auto"/>
            <w:lang w:val="en-US"/>
          </w:rPr>
          <w:t>P</w:t>
        </w:r>
        <w:r w:rsidRPr="000C34CF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0C34CF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0C34CF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556436" w:rsidRPr="000C34CF" w:rsidRDefault="0006591E" w:rsidP="00556436">
      <w:pPr>
        <w:rPr>
          <w:lang w:val="en-US"/>
        </w:rPr>
      </w:pPr>
      <w:hyperlink r:id="rId16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0C34CF">
          <w:rPr>
            <w:rStyle w:val="a4"/>
            <w:color w:val="auto"/>
            <w:lang w:val="en-US"/>
          </w:rPr>
          <w:t>://</w:t>
        </w:r>
        <w:r w:rsidR="00556436" w:rsidRPr="00556436">
          <w:rPr>
            <w:rStyle w:val="a4"/>
            <w:color w:val="auto"/>
            <w:lang w:val="en-US"/>
          </w:rPr>
          <w:t>vladimirstat</w:t>
        </w:r>
        <w:r w:rsidR="00556436" w:rsidRPr="000C34CF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gks</w:t>
        </w:r>
        <w:r w:rsidR="00556436" w:rsidRPr="000C34CF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ru</w:t>
        </w:r>
      </w:hyperlink>
    </w:p>
    <w:p w:rsidR="00556436" w:rsidRPr="000C34CF" w:rsidRDefault="00556436" w:rsidP="00556436">
      <w:pPr>
        <w:rPr>
          <w:lang w:val="en-US"/>
        </w:rPr>
      </w:pPr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06591E" w:rsidP="00556436">
      <w:pPr>
        <w:spacing w:line="240" w:lineRule="exact"/>
      </w:pPr>
      <w:hyperlink r:id="rId17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06591E" w:rsidP="00556436">
      <w:pPr>
        <w:spacing w:line="240" w:lineRule="exact"/>
      </w:pPr>
      <w:hyperlink r:id="rId18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06591E" w:rsidP="00556436">
      <w:pPr>
        <w:spacing w:line="240" w:lineRule="exact"/>
      </w:pPr>
      <w:hyperlink r:id="rId19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06591E" w:rsidP="00556436">
      <w:pPr>
        <w:spacing w:line="240" w:lineRule="exact"/>
        <w:rPr>
          <w:spacing w:val="-1"/>
        </w:rPr>
      </w:pPr>
      <w:hyperlink r:id="rId20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1910C4" w:rsidRDefault="001910C4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1910C4" w:rsidRDefault="001910C4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1910C4" w:rsidRDefault="001910C4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1910C4" w:rsidRDefault="001910C4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21"/>
      <w:footerReference w:type="default" r:id="rId2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1E" w:rsidRDefault="0006591E">
      <w:r>
        <w:separator/>
      </w:r>
    </w:p>
  </w:endnote>
  <w:endnote w:type="continuationSeparator" w:id="0">
    <w:p w:rsidR="0006591E" w:rsidRDefault="000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0C4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1E" w:rsidRDefault="0006591E">
      <w:r>
        <w:separator/>
      </w:r>
    </w:p>
  </w:footnote>
  <w:footnote w:type="continuationSeparator" w:id="0">
    <w:p w:rsidR="0006591E" w:rsidRDefault="0006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91E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46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134E"/>
    <w:rsid w:val="000B5AE0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4A68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10C4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3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96066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1263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55E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5541"/>
    <w:rsid w:val="0041725B"/>
    <w:rsid w:val="00417D4F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234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07C1E"/>
    <w:rsid w:val="006130CA"/>
    <w:rsid w:val="00614D77"/>
    <w:rsid w:val="006246CA"/>
    <w:rsid w:val="006263EB"/>
    <w:rsid w:val="0062660D"/>
    <w:rsid w:val="0062798D"/>
    <w:rsid w:val="00631CC2"/>
    <w:rsid w:val="00635521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196D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3E5B"/>
    <w:rsid w:val="00834E75"/>
    <w:rsid w:val="0083640B"/>
    <w:rsid w:val="00844F89"/>
    <w:rsid w:val="00847DA6"/>
    <w:rsid w:val="00861D0D"/>
    <w:rsid w:val="008642EF"/>
    <w:rsid w:val="00865096"/>
    <w:rsid w:val="00865269"/>
    <w:rsid w:val="00870716"/>
    <w:rsid w:val="0087089D"/>
    <w:rsid w:val="00871362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D6AE5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3A02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67D5B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418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314A"/>
    <w:rsid w:val="00B45399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25E8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41D0"/>
    <w:rsid w:val="00C96A61"/>
    <w:rsid w:val="00C9782B"/>
    <w:rsid w:val="00CA2407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5E05"/>
    <w:rsid w:val="00D07DD9"/>
    <w:rsid w:val="00D10247"/>
    <w:rsid w:val="00D157E6"/>
    <w:rsid w:val="00D15F83"/>
    <w:rsid w:val="00D205D9"/>
    <w:rsid w:val="00D20680"/>
    <w:rsid w:val="00D220D0"/>
    <w:rsid w:val="00D22B86"/>
    <w:rsid w:val="00D24B4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320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3C73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0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3308"/>
    <w:rsid w:val="00F06A2E"/>
    <w:rsid w:val="00F0794D"/>
    <w:rsid w:val="00F1186E"/>
    <w:rsid w:val="00F12CA0"/>
    <w:rsid w:val="00F15EDD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67B2A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adimirstat.gks.ru/operpub/document/28342" TargetMode="External"/><Relationship Id="rId18" Type="http://schemas.openxmlformats.org/officeDocument/2006/relationships/hyperlink" Target="https://vk.com/public17641778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/folder/25333" TargetMode="External"/><Relationship Id="rId17" Type="http://schemas.openxmlformats.org/officeDocument/2006/relationships/hyperlink" Target="https://www.facebook.com/profile.php?id=100032943192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ladimirstat.gks.ru" TargetMode="External"/><Relationship Id="rId20" Type="http://schemas.openxmlformats.org/officeDocument/2006/relationships/hyperlink" Target="https://www.instagram.com/vladimirstat33/?hl=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33_nsoldatova@gks.ru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ok.ru/profile/5927076772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33_iamosova@gks.ru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782303807768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89766970618033E-2"/>
                  <c:y val="1.9665645320695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342451874366769E-2"/>
                  <c:y val="3.9328193933208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368794326241134E-2"/>
                  <c:y val="-1.966409696660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368794326241134E-2"/>
                  <c:y val="3.60504279811536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2370820668693E-2"/>
                  <c:y val="1.966409696660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42147922998987E-2"/>
                  <c:y val="3.9329742287299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53191489361701E-2"/>
                  <c:y val="-1.966409696660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316109422492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605876393110438E-2"/>
                  <c:y val="1.9664096966604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4741641337386E-2"/>
                  <c:y val="5.8993839253903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85005065856129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0526849037487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0526849037487336E-2"/>
                  <c:y val="3.9328193933208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82370820668693E-2"/>
                  <c:y val="5.8992290899812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41843971631205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6210739614994935E-2"/>
                  <c:y val="1.966409696660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4316109422492401E-2"/>
                  <c:y val="3.9328193933208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Лист2!$A$1:$A$18</c:f>
              <c:strCache>
                <c:ptCount val="18"/>
                <c:pt idx="0">
                  <c:v>Тульская область</c:v>
                </c:pt>
                <c:pt idx="1">
                  <c:v>Тамбовская область</c:v>
                </c:pt>
                <c:pt idx="2">
                  <c:v>Московская область</c:v>
                </c:pt>
                <c:pt idx="3">
                  <c:v>Воронежская область</c:v>
                </c:pt>
                <c:pt idx="4">
                  <c:v>Рязанская область</c:v>
                </c:pt>
                <c:pt idx="5">
                  <c:v>Ивановская область</c:v>
                </c:pt>
                <c:pt idx="6">
                  <c:v>Смоленская область</c:v>
                </c:pt>
                <c:pt idx="7">
                  <c:v>г. Москва</c:v>
                </c:pt>
                <c:pt idx="8">
                  <c:v>Курская область</c:v>
                </c:pt>
                <c:pt idx="9">
                  <c:v>Ярославская область</c:v>
                </c:pt>
                <c:pt idx="10">
                  <c:v>Брянская область</c:v>
                </c:pt>
                <c:pt idx="11">
                  <c:v>Липецкая область</c:v>
                </c:pt>
                <c:pt idx="12">
                  <c:v>Белгородская область</c:v>
                </c:pt>
                <c:pt idx="13">
                  <c:v>Орловская область</c:v>
                </c:pt>
                <c:pt idx="14">
                  <c:v>Владимирская область</c:v>
                </c:pt>
                <c:pt idx="15">
                  <c:v>Калужская область</c:v>
                </c:pt>
                <c:pt idx="16">
                  <c:v>Тверская область</c:v>
                </c:pt>
                <c:pt idx="17">
                  <c:v>Костромская область</c:v>
                </c:pt>
              </c:strCache>
            </c:strRef>
          </c:cat>
          <c:val>
            <c:numRef>
              <c:f>Лист2!$B$1:$B$18</c:f>
              <c:numCache>
                <c:formatCode>General</c:formatCode>
                <c:ptCount val="18"/>
                <c:pt idx="0">
                  <c:v>133.5</c:v>
                </c:pt>
                <c:pt idx="1">
                  <c:v>113.4</c:v>
                </c:pt>
                <c:pt idx="2">
                  <c:v>112.7</c:v>
                </c:pt>
                <c:pt idx="3">
                  <c:v>111.8</c:v>
                </c:pt>
                <c:pt idx="4">
                  <c:v>108.9</c:v>
                </c:pt>
                <c:pt idx="5">
                  <c:v>108.8</c:v>
                </c:pt>
                <c:pt idx="6">
                  <c:v>105.4</c:v>
                </c:pt>
                <c:pt idx="7">
                  <c:v>105.4</c:v>
                </c:pt>
                <c:pt idx="8">
                  <c:v>104.4</c:v>
                </c:pt>
                <c:pt idx="9">
                  <c:v>104.3</c:v>
                </c:pt>
                <c:pt idx="10">
                  <c:v>104.1</c:v>
                </c:pt>
                <c:pt idx="11">
                  <c:v>103.4</c:v>
                </c:pt>
                <c:pt idx="12">
                  <c:v>103.2</c:v>
                </c:pt>
                <c:pt idx="13">
                  <c:v>102.9</c:v>
                </c:pt>
                <c:pt idx="14">
                  <c:v>102.8</c:v>
                </c:pt>
                <c:pt idx="15">
                  <c:v>100.7</c:v>
                </c:pt>
                <c:pt idx="16">
                  <c:v>94.7</c:v>
                </c:pt>
                <c:pt idx="17">
                  <c:v>86.6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6"/>
        <c:axId val="222896512"/>
        <c:axId val="222899200"/>
      </c:barChart>
      <c:catAx>
        <c:axId val="222896512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300" b="1">
                <a:solidFill>
                  <a:srgbClr val="7030A0"/>
                </a:solidFill>
              </a:defRPr>
            </a:pPr>
            <a:endParaRPr lang="ru-RU"/>
          </a:p>
        </c:txPr>
        <c:crossAx val="222899200"/>
        <c:crosses val="autoZero"/>
        <c:auto val="1"/>
        <c:lblAlgn val="ctr"/>
        <c:lblOffset val="100"/>
        <c:noMultiLvlLbl val="0"/>
      </c:catAx>
      <c:valAx>
        <c:axId val="222899200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crossAx val="22289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pattFill prst="lgCheck">
                <a:fgClr>
                  <a:srgbClr val="FFFF00"/>
                </a:fgClr>
                <a:bgClr>
                  <a:srgbClr val="92D050"/>
                </a:bgClr>
              </a:patt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7.3774168584813934E-2"/>
                  <c:y val="-1.3536379018612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175428653847405E-2"/>
                  <c:y val="2.030456852791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86.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586139240631868E-2"/>
                  <c:y val="-2.0304568527918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993699654832668E-3"/>
                  <c:y val="-3.83530738860688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Лист3!$A$1:$A$4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0.9</c:v>
                </c:pt>
                <c:pt idx="1">
                  <c:v>86.6</c:v>
                </c:pt>
                <c:pt idx="2">
                  <c:v>9.8000000000000007</c:v>
                </c:pt>
                <c:pt idx="3">
                  <c:v>2.8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4291981922424208E-2"/>
          <c:y val="0.71329860417194046"/>
          <c:w val="0.83141603615515158"/>
          <c:h val="0.27316501680944705"/>
        </c:manualLayout>
      </c:layout>
      <c:overlay val="0"/>
      <c:txPr>
        <a:bodyPr/>
        <a:lstStyle/>
        <a:p>
          <a:pPr>
            <a:defRPr sz="1200" b="1">
              <a:solidFill>
                <a:srgbClr val="7030A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24</cp:revision>
  <cp:lastPrinted>2020-04-06T08:43:00Z</cp:lastPrinted>
  <dcterms:created xsi:type="dcterms:W3CDTF">2020-03-10T05:24:00Z</dcterms:created>
  <dcterms:modified xsi:type="dcterms:W3CDTF">2020-04-29T11:35:00Z</dcterms:modified>
</cp:coreProperties>
</file>