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left="2000" w:right="10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675005</wp:posOffset>
            </wp:positionH>
            <wp:positionV relativeFrom="page">
              <wp:posOffset>351155</wp:posOffset>
            </wp:positionV>
            <wp:extent cx="520700" cy="5969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ТЕРРИТОРИАЛЬНЫЙ ОРГАН ФЕДЕРАЛЬНОЙ СЛУЖБЫ ГОСУДАРСТВЕННОЙ СТАТИСТИКИ ПО ВЛАДИМИРСКОЙ ОБЛАСТИ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142875</wp:posOffset>
            </wp:positionV>
            <wp:extent cx="6280150" cy="381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199390</wp:posOffset>
            </wp:positionV>
            <wp:extent cx="6280150" cy="184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3" w:lineRule="exact"/>
        <w:rPr>
          <w:sz w:val="24"/>
          <w:szCs w:val="24"/>
          <w:color w:val="auto"/>
        </w:rPr>
      </w:pPr>
    </w:p>
    <w:p>
      <w:pPr>
        <w:ind w:left="20"/>
        <w:spacing w:after="0"/>
        <w:tabs>
          <w:tab w:leader="none" w:pos="80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002060"/>
        </w:rPr>
        <w:t xml:space="preserve">28 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002060"/>
        </w:rPr>
        <w:t>мая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002060"/>
        </w:rPr>
        <w:t xml:space="preserve"> 2020 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002060"/>
        </w:rPr>
        <w:t>г</w:t>
      </w:r>
      <w:r>
        <w:rPr>
          <w:rFonts w:ascii="Times New Roman" w:cs="Times New Roman" w:eastAsia="Times New Roman" w:hAnsi="Times New Roman"/>
          <w:sz w:val="26"/>
          <w:szCs w:val="26"/>
          <w:b w:val="1"/>
          <w:bCs w:val="1"/>
          <w:color w:val="002060"/>
        </w:rPr>
        <w:t>.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002060"/>
        </w:rPr>
        <w:t>Пресс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002060"/>
        </w:rPr>
        <w:t>-</w:t>
      </w:r>
      <w:r>
        <w:rPr>
          <w:rFonts w:ascii="Times New Roman" w:cs="Times New Roman" w:eastAsia="Times New Roman" w:hAnsi="Times New Roman"/>
          <w:sz w:val="25"/>
          <w:szCs w:val="25"/>
          <w:b w:val="1"/>
          <w:bCs w:val="1"/>
          <w:color w:val="002060"/>
        </w:rPr>
        <w:t>выпуск</w:t>
      </w:r>
    </w:p>
    <w:p>
      <w:pPr>
        <w:spacing w:after="0" w:line="175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E2D47"/>
        </w:rPr>
        <w:t>Об индексе потребительских цен на бензин автомобильный</w:t>
      </w:r>
    </w:p>
    <w:p>
      <w:pPr>
        <w:ind w:left="3880" w:hanging="213"/>
        <w:spacing w:after="0" w:line="222" w:lineRule="auto"/>
        <w:tabs>
          <w:tab w:leader="none" w:pos="3880" w:val="left"/>
        </w:tabs>
        <w:numPr>
          <w:ilvl w:val="1"/>
          <w:numId w:val="1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E2D47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E2D47"/>
        </w:rPr>
        <w:t xml:space="preserve">апреле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E2D47"/>
        </w:rPr>
        <w:t>2020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E2D47"/>
        </w:rPr>
        <w:t xml:space="preserve"> года</w:t>
      </w:r>
    </w:p>
    <w:p>
      <w:pPr>
        <w:spacing w:after="0" w:line="113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E2D47"/>
        </w:rPr>
      </w:pPr>
    </w:p>
    <w:p>
      <w:pPr>
        <w:jc w:val="both"/>
        <w:ind w:left="20" w:right="20" w:firstLine="701"/>
        <w:spacing w:after="0" w:line="239" w:lineRule="auto"/>
        <w:tabs>
          <w:tab w:leader="none" w:pos="987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0E2D47"/>
        </w:rPr>
      </w:pP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апреле 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2020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г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 во Владимирской области наблюдалось снижение потребительских цен на бензин автомобильный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 дизельное топливо и газовое моторное топливо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 Бензин автомобильный подешевел на 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0,3%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 по сравнению с мартом 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2020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 года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 цены на дизельное топливо снизились на 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0,9%,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 xml:space="preserve"> газовое моторное топливо стало дешевле на </w:t>
      </w:r>
      <w:r>
        <w:rPr>
          <w:rFonts w:ascii="Times New Roman" w:cs="Times New Roman" w:eastAsia="Times New Roman" w:hAnsi="Times New Roman"/>
          <w:sz w:val="24"/>
          <w:szCs w:val="24"/>
          <w:color w:val="0E2D47"/>
        </w:rPr>
        <w:t>7,4%.</w:t>
      </w:r>
    </w:p>
    <w:p>
      <w:pPr>
        <w:spacing w:after="0" w:line="105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 w:line="21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0E2D47"/>
        </w:rPr>
        <w:t>Динамика потребительских цен на бензин автомобильный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0E2D47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0E2D47"/>
        </w:rPr>
        <w:t xml:space="preserve"> дизельное топливо и газовое моторное топливо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3"/>
        </w:trPr>
        <w:tc>
          <w:tcPr>
            <w:tcW w:w="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gridSpan w:val="5"/>
          </w:tcPr>
          <w:p>
            <w:pPr>
              <w:ind w:left="42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  <w:w w:val="98"/>
              </w:rPr>
              <w:t>на конец периода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  <w:w w:val="98"/>
              </w:rPr>
              <w:t>,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  <w:w w:val="98"/>
              </w:rPr>
              <w:t xml:space="preserve"> в процентах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20" w:type="dxa"/>
            <w:vAlign w:val="bottom"/>
            <w:gridSpan w:val="3"/>
          </w:tcPr>
          <w:p>
            <w:pPr>
              <w:jc w:val="center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0E2D47"/>
                <w:w w:val="99"/>
              </w:rPr>
              <w:t xml:space="preserve">Апрель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0E2D47"/>
                <w:w w:val="99"/>
              </w:rPr>
              <w:t>2020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0E2D47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0E2D47"/>
                <w:w w:val="99"/>
              </w:rPr>
              <w:t>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0E2D47"/>
                <w:w w:val="99"/>
              </w:rPr>
              <w:t xml:space="preserve"> к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4BACC6"/>
            </w:tcBorders>
            <w:gridSpan w:val="2"/>
          </w:tcPr>
          <w:p>
            <w:pPr>
              <w:jc w:val="center"/>
              <w:ind w:right="120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9"/>
              </w:rPr>
              <w:t>Средняя цена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95B3D7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95B3D7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00"/>
              <w:spacing w:after="0" w:line="19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0E2D47"/>
                <w:w w:val="99"/>
              </w:rPr>
              <w:t>(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9"/>
              </w:rPr>
              <w:t>тариф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9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9"/>
              </w:rPr>
              <w:t>марту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  <w:w w:val="99"/>
              </w:rPr>
              <w:t>декабрю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</w:rPr>
              <w:t>апрелю</w:t>
            </w:r>
          </w:p>
        </w:tc>
        <w:tc>
          <w:tcPr>
            <w:tcW w:w="10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20"/>
              <w:spacing w:after="0" w:line="19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</w:rPr>
              <w:t xml:space="preserve">в апреле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</w:rPr>
              <w:t>2020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</w:rPr>
              <w:t>.,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9"/>
              </w:rPr>
              <w:t>2020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9"/>
              </w:rPr>
              <w:t>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  <w:w w:val="98"/>
              </w:rPr>
              <w:t>2019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  <w:w w:val="98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  <w:w w:val="98"/>
              </w:rPr>
              <w:t>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  <w:w w:val="98"/>
              </w:rPr>
              <w:t>2019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  <w:w w:val="98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0E2D47"/>
                <w:w w:val="98"/>
              </w:rPr>
              <w:t>.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4BACC6"/>
            </w:tcBorders>
            <w:gridSpan w:val="2"/>
            <w:vMerge w:val="restart"/>
          </w:tcPr>
          <w:p>
            <w:pPr>
              <w:jc w:val="center"/>
              <w:ind w:right="12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4"/>
              </w:rPr>
              <w:t>руб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i w:val="1"/>
                <w:iCs w:val="1"/>
                <w:color w:val="0E2D47"/>
                <w:w w:val="94"/>
              </w:rPr>
              <w:t>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4BACC6"/>
              <w:right w:val="single" w:sz="8" w:color="4BACC6"/>
            </w:tcBorders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20" w:type="dxa"/>
            <w:vAlign w:val="bottom"/>
            <w:tcBorders>
              <w:lef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180" w:type="dxa"/>
            <w:vAlign w:val="bottom"/>
            <w:gridSpan w:val="2"/>
            <w:shd w:val="clear" w:color="auto" w:fill="E4EBF4"/>
          </w:tcPr>
          <w:p>
            <w:pPr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Индекс потребительских цен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0" w:type="dxa"/>
            <w:vAlign w:val="bottom"/>
            <w:vMerge w:val="restart"/>
            <w:shd w:val="clear" w:color="auto" w:fill="E4EBF4"/>
          </w:tcPr>
          <w:p>
            <w:pPr>
              <w:jc w:val="center"/>
              <w:ind w:right="2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  <w:w w:val="98"/>
              </w:rPr>
              <w:t>99,7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0" w:type="dxa"/>
            <w:vAlign w:val="bottom"/>
            <w:vMerge w:val="restart"/>
            <w:shd w:val="clear" w:color="auto" w:fill="E4EBF4"/>
          </w:tcPr>
          <w:p>
            <w:pPr>
              <w:jc w:val="center"/>
              <w:ind w:right="2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100,6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0" w:type="dxa"/>
            <w:vAlign w:val="bottom"/>
            <w:vMerge w:val="restart"/>
            <w:shd w:val="clear" w:color="auto" w:fill="E4EBF4"/>
          </w:tcPr>
          <w:p>
            <w:pPr>
              <w:jc w:val="center"/>
              <w:ind w:right="2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102,1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  <w:vMerge w:val="restart"/>
            <w:shd w:val="clear" w:color="auto" w:fill="E4EBF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44,36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120" w:type="dxa"/>
            <w:vAlign w:val="bottom"/>
            <w:tcBorders>
              <w:lef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2"/>
            <w:vMerge w:val="restart"/>
            <w:shd w:val="clear" w:color="auto" w:fill="E4EBF4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на бензин автомобильный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vMerge w:val="continue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0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E4EBF4"/>
            </w:tcBorders>
            <w:gridSpan w:val="2"/>
            <w:vMerge w:val="continue"/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120" w:type="dxa"/>
            <w:vAlign w:val="bottom"/>
            <w:tcBorders>
              <w:top w:val="single" w:sz="8" w:color="4BACC6"/>
              <w:left w:val="single" w:sz="8" w:color="4BACC6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top w:val="single" w:sz="8" w:color="4BACC6"/>
              <w:right w:val="single" w:sz="8" w:color="4BACC6"/>
            </w:tcBorders>
            <w:gridSpan w:val="3"/>
          </w:tcPr>
          <w:p>
            <w:pPr>
              <w:ind w:left="560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в том числе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:</w:t>
            </w: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  <w:vMerge w:val="restart"/>
          </w:tcPr>
          <w:p>
            <w:pPr>
              <w:jc w:val="center"/>
              <w:ind w:right="1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  <w:w w:val="98"/>
              </w:rPr>
              <w:t>99,7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  <w:vMerge w:val="restart"/>
          </w:tcPr>
          <w:p>
            <w:pPr>
              <w:jc w:val="center"/>
              <w:ind w:right="1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101,0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  <w:vMerge w:val="restart"/>
          </w:tcPr>
          <w:p>
            <w:pPr>
              <w:jc w:val="center"/>
              <w:ind w:right="13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102,1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4BACC6"/>
            </w:tcBorders>
            <w:gridSpan w:val="2"/>
            <w:vMerge w:val="restart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42,50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4BACC6"/>
            </w:tcBorders>
            <w:gridSpan w:val="3"/>
            <w:vMerge w:val="restart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марки АИ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-92</w:t>
            </w:r>
          </w:p>
        </w:tc>
        <w:tc>
          <w:tcPr>
            <w:tcW w:w="13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120" w:type="dxa"/>
            <w:vAlign w:val="bottom"/>
            <w:tcBorders>
              <w:lef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right w:val="single" w:sz="8" w:color="4BACC6"/>
            </w:tcBorders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4BACC6"/>
              <w:right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E4EBF4"/>
            </w:tcBorders>
            <w:gridSpan w:val="2"/>
            <w:shd w:val="clear" w:color="auto" w:fill="E4EBF4"/>
          </w:tcPr>
          <w:p>
            <w:pPr>
              <w:ind w:left="56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марки АИ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-95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ind w:right="2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  <w:w w:val="98"/>
              </w:rPr>
              <w:t>99,7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ind w:right="2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100,3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ind w:right="2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102,2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45,54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20" w:type="dxa"/>
            <w:vAlign w:val="bottom"/>
            <w:tcBorders>
              <w:top w:val="single" w:sz="8" w:color="4BACC6"/>
              <w:lef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top w:val="single" w:sz="8" w:color="4BACC6"/>
              <w:right w:val="single" w:sz="8" w:color="4BACC6"/>
            </w:tcBorders>
            <w:gridSpan w:val="3"/>
          </w:tcPr>
          <w:p>
            <w:pPr>
              <w:ind w:left="56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марки АИ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-98</w:t>
            </w: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right="1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100,0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right="1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100,1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right="1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101,1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left="1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50,54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4BACC6"/>
              <w:right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E4EBF4"/>
            </w:tcBorders>
            <w:gridSpan w:val="2"/>
            <w:shd w:val="clear" w:color="auto" w:fill="E4EBF4"/>
          </w:tcPr>
          <w:p>
            <w:pPr>
              <w:ind w:left="2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на дизельное топливо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ind w:right="2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  <w:w w:val="98"/>
              </w:rPr>
              <w:t>99,1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ind w:right="2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  <w:w w:val="98"/>
              </w:rPr>
              <w:t>99,5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ind w:right="2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100,0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47,32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120" w:type="dxa"/>
            <w:vAlign w:val="bottom"/>
            <w:tcBorders>
              <w:top w:val="single" w:sz="8" w:color="4BACC6"/>
              <w:lef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top w:val="single" w:sz="8" w:color="4BACC6"/>
              <w:right w:val="single" w:sz="8" w:color="4BACC6"/>
            </w:tcBorders>
            <w:gridSpan w:val="3"/>
          </w:tcPr>
          <w:p>
            <w:pPr>
              <w:ind w:left="28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на газовое моторное топливо</w:t>
            </w: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right="1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  <w:w w:val="98"/>
              </w:rPr>
              <w:t>92,6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right="1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  <w:w w:val="98"/>
              </w:rPr>
              <w:t>81,4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right="133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  <w:w w:val="98"/>
              </w:rPr>
              <w:t>85,0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4BACC6"/>
            </w:tcBorders>
            <w:gridSpan w:val="2"/>
          </w:tcPr>
          <w:p>
            <w:pPr>
              <w:jc w:val="center"/>
              <w:ind w:left="10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18,31</w:t>
            </w:r>
          </w:p>
        </w:tc>
        <w:tc>
          <w:tcPr>
            <w:tcW w:w="120" w:type="dxa"/>
            <w:vAlign w:val="bottom"/>
            <w:tcBorders>
              <w:top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1180" w:type="dxa"/>
            <w:vAlign w:val="bottom"/>
            <w:tcBorders>
              <w:left w:val="single" w:sz="8" w:color="4BACC6"/>
              <w:bottom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bottom w:val="single" w:sz="8" w:color="4BACC6"/>
              <w:right w:val="single" w:sz="8" w:color="4BACC6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4BACC6"/>
              <w:right w:val="single" w:sz="8" w:color="4BACC6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0E2D47"/>
            </w:tcBorders>
            <w:shd w:val="clear" w:color="auto" w:fill="E4EBF4"/>
          </w:tcPr>
          <w:p>
            <w:pPr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0E2D47"/>
              </w:rPr>
              <w:t>Справочно</w:t>
            </w:r>
          </w:p>
        </w:tc>
        <w:tc>
          <w:tcPr>
            <w:tcW w:w="212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2"/>
        </w:trPr>
        <w:tc>
          <w:tcPr>
            <w:tcW w:w="120" w:type="dxa"/>
            <w:vAlign w:val="bottom"/>
            <w:tcBorders>
              <w:lef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180" w:type="dxa"/>
            <w:vAlign w:val="bottom"/>
            <w:gridSpan w:val="2"/>
            <w:shd w:val="clear" w:color="auto" w:fill="E4EBF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E2D47"/>
              </w:rPr>
              <w:t>Индекс потребительских цен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E4EBF4"/>
          </w:tcPr>
          <w:p>
            <w:pPr>
              <w:jc w:val="center"/>
              <w:ind w:right="233"/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0E2D47"/>
              </w:rPr>
              <w:t>100,9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E4EBF4"/>
          </w:tcPr>
          <w:p>
            <w:pPr>
              <w:jc w:val="center"/>
              <w:ind w:right="233"/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102,8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E4EBF4"/>
          </w:tcPr>
          <w:p>
            <w:pPr>
              <w:jc w:val="center"/>
              <w:ind w:right="233"/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103,2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60" w:type="dxa"/>
            <w:vAlign w:val="bottom"/>
            <w:shd w:val="clear" w:color="auto" w:fill="E4EBF4"/>
          </w:tcPr>
          <w:p>
            <w:pPr>
              <w:jc w:val="center"/>
              <w:spacing w:after="0" w:line="24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0E2D47"/>
              </w:rPr>
              <w:t>-</w:t>
            </w: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120" w:type="dxa"/>
            <w:vAlign w:val="bottom"/>
            <w:tcBorders>
              <w:left w:val="single" w:sz="8" w:color="4BACC6"/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E4EBF4"/>
            </w:tcBorders>
            <w:gridSpan w:val="2"/>
            <w:shd w:val="clear" w:color="auto" w:fill="E4EBF4"/>
          </w:tcPr>
          <w:p>
            <w:pPr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E2D47"/>
              </w:rPr>
              <w:t>на товары и услуги</w:t>
            </w: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E4EBF4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E4EBF4"/>
              <w:right w:val="single" w:sz="8" w:color="4BACC6"/>
            </w:tcBorders>
            <w:shd w:val="clear" w:color="auto" w:fill="E4EBF4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20" w:type="dxa"/>
            <w:vAlign w:val="bottom"/>
            <w:tcBorders>
              <w:left w:val="single" w:sz="8" w:color="4BACC6"/>
            </w:tcBorders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6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2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60" w:type="dxa"/>
            <w:vAlign w:val="bottom"/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4BACC6"/>
            </w:tcBorders>
            <w:shd w:val="clear" w:color="auto" w:fill="4BACC6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-2346325</wp:posOffset>
                </wp:positionV>
                <wp:extent cx="887095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1.3pt,-184.7499pt" to="241.15pt,-184.7499pt" o:allowincell="f" strokecolor="#FFFFFF" strokeweight="2.0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-2346325</wp:posOffset>
                </wp:positionV>
                <wp:extent cx="89789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4pt,-184.7499pt" to="312.1pt,-184.7499pt" o:allowincell="f" strokecolor="#FFFFFF" strokeweight="2.03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-2346325</wp:posOffset>
                </wp:positionV>
                <wp:extent cx="89789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2.35pt,-184.7499pt" to="383.05pt,-184.7499pt" o:allowincell="f" strokecolor="#FFFFFF" strokeweight="2.0399pt"/>
            </w:pict>
          </mc:Fallback>
        </mc:AlternateContent>
      </w:r>
    </w:p>
    <w:p>
      <w:pPr>
        <w:spacing w:after="0" w:line="251" w:lineRule="exact"/>
        <w:rPr>
          <w:sz w:val="24"/>
          <w:szCs w:val="24"/>
          <w:color w:val="auto"/>
        </w:rPr>
      </w:pPr>
    </w:p>
    <w:tbl>
      <w:tblPr>
        <w:tblLayout w:type="fixed"/>
        <w:tblInd w:w="2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9240" w:type="dxa"/>
            <w:vAlign w:val="bottom"/>
            <w:gridSpan w:val="1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b w:val="1"/>
                <w:bCs w:val="1"/>
                <w:color w:val="auto"/>
              </w:rPr>
              <w:t>Индексы потребительских цен на бензин автомобильный по Владимирской области</w:t>
            </w:r>
          </w:p>
        </w:tc>
      </w:tr>
      <w:tr>
        <w:trPr>
          <w:trHeight w:val="227"/>
        </w:trPr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340" w:type="dxa"/>
            <w:vAlign w:val="bottom"/>
            <w:gridSpan w:val="4"/>
          </w:tcPr>
          <w:p>
            <w:pPr>
              <w:jc w:val="right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на конец периода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в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 %</w:t>
            </w:r>
          </w:p>
        </w:tc>
        <w:tc>
          <w:tcPr>
            <w:tcW w:w="1820" w:type="dxa"/>
            <w:vAlign w:val="bottom"/>
            <w:gridSpan w:val="3"/>
          </w:tcPr>
          <w:p>
            <w:pPr>
              <w:ind w:left="4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к декабрю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2018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 xml:space="preserve"> 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.)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486"/>
        </w:trPr>
        <w:tc>
          <w:tcPr>
            <w:tcW w:w="760" w:type="dxa"/>
            <w:vAlign w:val="bottom"/>
          </w:tcPr>
          <w:p>
            <w:pPr>
              <w:jc w:val="right"/>
              <w:ind w:right="35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118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9"/>
        </w:trPr>
        <w:tc>
          <w:tcPr>
            <w:tcW w:w="760" w:type="dxa"/>
            <w:vAlign w:val="bottom"/>
          </w:tcPr>
          <w:p>
            <w:pPr>
              <w:jc w:val="right"/>
              <w:ind w:right="35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114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9"/>
        </w:trPr>
        <w:tc>
          <w:tcPr>
            <w:tcW w:w="760" w:type="dxa"/>
            <w:vAlign w:val="bottom"/>
          </w:tcPr>
          <w:p>
            <w:pPr>
              <w:jc w:val="right"/>
              <w:ind w:right="35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110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9"/>
        </w:trPr>
        <w:tc>
          <w:tcPr>
            <w:tcW w:w="760" w:type="dxa"/>
            <w:vAlign w:val="bottom"/>
          </w:tcPr>
          <w:p>
            <w:pPr>
              <w:jc w:val="right"/>
              <w:ind w:right="35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106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9"/>
        </w:trPr>
        <w:tc>
          <w:tcPr>
            <w:tcW w:w="760" w:type="dxa"/>
            <w:vAlign w:val="bottom"/>
          </w:tcPr>
          <w:p>
            <w:pPr>
              <w:jc w:val="right"/>
              <w:ind w:right="35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1"/>
              </w:rPr>
              <w:t>102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9"/>
        </w:trPr>
        <w:tc>
          <w:tcPr>
            <w:tcW w:w="760" w:type="dxa"/>
            <w:vAlign w:val="bottom"/>
          </w:tcPr>
          <w:p>
            <w:pPr>
              <w:jc w:val="right"/>
              <w:ind w:right="35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98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79"/>
        </w:trPr>
        <w:tc>
          <w:tcPr>
            <w:tcW w:w="760" w:type="dxa"/>
            <w:vAlign w:val="bottom"/>
          </w:tcPr>
          <w:p>
            <w:pPr>
              <w:jc w:val="right"/>
              <w:ind w:right="35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94</w:t>
            </w: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760" w:type="dxa"/>
            <w:vAlign w:val="bottom"/>
          </w:tcPr>
          <w:p>
            <w:pPr>
              <w:jc w:val="right"/>
              <w:ind w:right="13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</w:t>
            </w:r>
          </w:p>
        </w:tc>
        <w:tc>
          <w:tcPr>
            <w:tcW w:w="5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II</w:t>
            </w:r>
          </w:p>
        </w:tc>
        <w:tc>
          <w:tcPr>
            <w:tcW w:w="58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III</w:t>
            </w:r>
          </w:p>
        </w:tc>
        <w:tc>
          <w:tcPr>
            <w:tcW w:w="46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IV</w:t>
            </w:r>
          </w:p>
        </w:tc>
        <w:tc>
          <w:tcPr>
            <w:tcW w:w="50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V</w:t>
            </w:r>
          </w:p>
        </w:tc>
        <w:tc>
          <w:tcPr>
            <w:tcW w:w="78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VI</w:t>
            </w:r>
          </w:p>
        </w:tc>
        <w:tc>
          <w:tcPr>
            <w:tcW w:w="56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VII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VIII</w:t>
            </w:r>
          </w:p>
        </w:tc>
        <w:tc>
          <w:tcPr>
            <w:tcW w:w="70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IX</w:t>
            </w:r>
          </w:p>
        </w:tc>
        <w:tc>
          <w:tcPr>
            <w:tcW w:w="5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X</w:t>
            </w:r>
          </w:p>
        </w:tc>
        <w:tc>
          <w:tcPr>
            <w:tcW w:w="58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XI</w:t>
            </w:r>
          </w:p>
        </w:tc>
        <w:tc>
          <w:tcPr>
            <w:tcW w:w="7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XII</w:t>
            </w:r>
          </w:p>
        </w:tc>
        <w:tc>
          <w:tcPr>
            <w:tcW w:w="40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</w:t>
            </w:r>
          </w:p>
        </w:tc>
        <w:tc>
          <w:tcPr>
            <w:tcW w:w="80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II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III</w:t>
            </w:r>
          </w:p>
        </w:tc>
        <w:tc>
          <w:tcPr>
            <w:tcW w:w="38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85"/>
              </w:rPr>
              <w:t>IV</w:t>
            </w:r>
          </w:p>
        </w:tc>
      </w:tr>
      <w:tr>
        <w:trPr>
          <w:trHeight w:val="585"/>
        </w:trPr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2019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.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2020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  <w:w w:val="99"/>
              </w:rPr>
              <w:t>.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70"/>
        </w:trPr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gridSpan w:val="8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Индекс потребительских цен на бензин автомобильный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419735</wp:posOffset>
            </wp:positionH>
            <wp:positionV relativeFrom="paragraph">
              <wp:posOffset>-2349500</wp:posOffset>
            </wp:positionV>
            <wp:extent cx="5562600" cy="14871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-72390</wp:posOffset>
                </wp:positionV>
                <wp:extent cx="24384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7244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9pt,-5.6999pt" to="132.1pt,-5.6999pt" o:allowincell="f" strokecolor="#4A7EBB" strokeweight="3.72pt"/>
            </w:pict>
          </mc:Fallback>
        </mc:AlternateContent>
      </w:r>
    </w:p>
    <w:p>
      <w:pPr>
        <w:spacing w:after="0" w:line="356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Кабаева Наталья Викторовна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ind w:left="20"/>
        <w:spacing w:after="0" w:line="21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Начальник отдела статистики цен и финансов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</w:t>
      </w:r>
    </w:p>
    <w:p>
      <w:pPr>
        <w:ind w:left="20"/>
        <w:spacing w:after="0" w:line="20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тел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. +7(4922) 773013,</w:t>
      </w:r>
    </w:p>
    <w:p>
      <w:pPr>
        <w:ind w:left="20"/>
        <w:spacing w:after="0" w:line="22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email:  P33_KabaevaNV@gks.ru</w:t>
      </w:r>
    </w:p>
    <w:p>
      <w:pPr>
        <w:spacing w:after="0" w:line="116" w:lineRule="exact"/>
        <w:rPr>
          <w:sz w:val="24"/>
          <w:szCs w:val="24"/>
          <w:color w:val="auto"/>
        </w:rPr>
      </w:pPr>
    </w:p>
    <w:p>
      <w:pPr>
        <w:ind w:left="20" w:right="40" w:firstLine="708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При использовании материалов Территориального органа Федеральной службы государственной статистики по Владимирской области в официальных</w:t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,</w:t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 xml:space="preserve"> учебных или научных документах</w:t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,</w:t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 xml:space="preserve"> а также в средствах массовой информации ссылка на источник обязательна</w: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9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1</w:t>
      </w:r>
    </w:p>
    <w:sectPr>
      <w:pgSz w:w="11900" w:h="16838" w:orient="portrait"/>
      <w:cols w:equalWidth="0" w:num="1">
        <w:col w:w="9680"/>
      </w:cols>
      <w:pgMar w:left="1120" w:top="769" w:right="1106" w:bottom="149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784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  <Relationship Id="rId9" Type="http://schemas.openxmlformats.org/officeDocument/2006/relationships/image" Target="media/image2.png" />
  <Relationship Id="rId10" Type="http://schemas.openxmlformats.org/officeDocument/2006/relationships/image" Target="media/image3.png" />
  <Relationship Id="rId11" Type="http://schemas.openxmlformats.org/officeDocument/2006/relationships/image" Target="media/image4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2020-05-29T12:51:49Z</dcterms:created>
  <dcterms:modified xsi:type="dcterms:W3CDTF">2020-05-29T12:51:49Z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