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95"/>
        <w:tblW w:w="0" w:type="auto"/>
        <w:tblLook w:val="04A0"/>
      </w:tblPr>
      <w:tblGrid>
        <w:gridCol w:w="10420"/>
      </w:tblGrid>
      <w:tr w:rsidR="00F40AC9" w:rsidRPr="006F4FCE">
        <w:tc>
          <w:tcPr>
            <w:tcW w:w="10421" w:type="dxa"/>
          </w:tcPr>
          <w:p w:rsidR="00F40AC9" w:rsidRPr="006F4FCE" w:rsidRDefault="00F40AC9" w:rsidP="00457095">
            <w:pPr>
              <w:jc w:val="center"/>
              <w:rPr>
                <w:szCs w:val="28"/>
              </w:rPr>
            </w:pPr>
          </w:p>
        </w:tc>
      </w:tr>
    </w:tbl>
    <w:p w:rsidR="00515331" w:rsidRPr="000A6BE8" w:rsidRDefault="00515331" w:rsidP="00AF171B">
      <w:pPr>
        <w:ind w:left="4248"/>
        <w:jc w:val="right"/>
        <w:rPr>
          <w:sz w:val="28"/>
          <w:szCs w:val="28"/>
        </w:rPr>
      </w:pPr>
      <w:r w:rsidRPr="000A6BE8">
        <w:rPr>
          <w:sz w:val="28"/>
          <w:szCs w:val="28"/>
        </w:rPr>
        <w:t>Приложение</w:t>
      </w:r>
      <w:r>
        <w:rPr>
          <w:sz w:val="28"/>
          <w:szCs w:val="28"/>
        </w:rPr>
        <w:t xml:space="preserve"> № 1 </w:t>
      </w:r>
    </w:p>
    <w:p w:rsidR="00515331" w:rsidRPr="000A6BE8" w:rsidRDefault="00515331" w:rsidP="00AF171B">
      <w:pPr>
        <w:ind w:left="4248"/>
        <w:jc w:val="right"/>
        <w:rPr>
          <w:sz w:val="28"/>
          <w:szCs w:val="28"/>
        </w:rPr>
      </w:pPr>
      <w:r w:rsidRPr="000A6BE8">
        <w:rPr>
          <w:sz w:val="28"/>
          <w:szCs w:val="28"/>
        </w:rPr>
        <w:t>к постановлению администрации</w:t>
      </w:r>
    </w:p>
    <w:p w:rsidR="00515331" w:rsidRPr="000A6BE8" w:rsidRDefault="00515331" w:rsidP="00AF171B">
      <w:pPr>
        <w:ind w:left="4248"/>
        <w:jc w:val="right"/>
        <w:rPr>
          <w:sz w:val="28"/>
          <w:szCs w:val="28"/>
        </w:rPr>
      </w:pPr>
      <w:r w:rsidRPr="000A6BE8">
        <w:rPr>
          <w:sz w:val="28"/>
          <w:szCs w:val="28"/>
        </w:rPr>
        <w:t xml:space="preserve">муниципального образования </w:t>
      </w:r>
      <w:r w:rsidR="00AF171B">
        <w:rPr>
          <w:sz w:val="28"/>
          <w:szCs w:val="28"/>
        </w:rPr>
        <w:t>Второвское</w:t>
      </w:r>
    </w:p>
    <w:p w:rsidR="00515331" w:rsidRPr="00BC5E1A" w:rsidRDefault="00515331" w:rsidP="00AF171B">
      <w:pPr>
        <w:ind w:left="4248"/>
        <w:jc w:val="right"/>
        <w:rPr>
          <w:sz w:val="28"/>
          <w:szCs w:val="28"/>
        </w:rPr>
      </w:pPr>
      <w:r w:rsidRPr="00BC5E1A">
        <w:rPr>
          <w:sz w:val="28"/>
          <w:szCs w:val="28"/>
        </w:rPr>
        <w:t>Камешковского района</w:t>
      </w:r>
    </w:p>
    <w:p w:rsidR="00515331" w:rsidRDefault="00515331" w:rsidP="00AF171B">
      <w:pPr>
        <w:ind w:left="4248"/>
        <w:jc w:val="right"/>
        <w:rPr>
          <w:sz w:val="28"/>
          <w:szCs w:val="28"/>
        </w:rPr>
      </w:pPr>
      <w:r w:rsidRPr="00BC5E1A">
        <w:rPr>
          <w:sz w:val="28"/>
          <w:szCs w:val="28"/>
        </w:rPr>
        <w:t xml:space="preserve">от </w:t>
      </w:r>
      <w:r>
        <w:rPr>
          <w:sz w:val="28"/>
          <w:szCs w:val="28"/>
        </w:rPr>
        <w:t xml:space="preserve"> </w:t>
      </w:r>
      <w:r w:rsidR="00432B4D">
        <w:rPr>
          <w:sz w:val="28"/>
          <w:szCs w:val="28"/>
        </w:rPr>
        <w:t>2</w:t>
      </w:r>
      <w:r w:rsidR="00AF171B">
        <w:rPr>
          <w:sz w:val="28"/>
          <w:szCs w:val="28"/>
        </w:rPr>
        <w:t>1</w:t>
      </w:r>
      <w:r>
        <w:rPr>
          <w:sz w:val="28"/>
          <w:szCs w:val="28"/>
        </w:rPr>
        <w:t>.0</w:t>
      </w:r>
      <w:r w:rsidR="00624376">
        <w:rPr>
          <w:sz w:val="28"/>
          <w:szCs w:val="28"/>
        </w:rPr>
        <w:t>5</w:t>
      </w:r>
      <w:r>
        <w:rPr>
          <w:sz w:val="28"/>
          <w:szCs w:val="28"/>
        </w:rPr>
        <w:t>.20</w:t>
      </w:r>
      <w:r w:rsidR="00624376">
        <w:rPr>
          <w:sz w:val="28"/>
          <w:szCs w:val="28"/>
        </w:rPr>
        <w:t>20</w:t>
      </w:r>
      <w:r>
        <w:rPr>
          <w:sz w:val="28"/>
          <w:szCs w:val="28"/>
        </w:rPr>
        <w:t xml:space="preserve"> </w:t>
      </w:r>
      <w:r w:rsidRPr="00BC5E1A">
        <w:rPr>
          <w:sz w:val="28"/>
          <w:szCs w:val="28"/>
        </w:rPr>
        <w:t xml:space="preserve">№ </w:t>
      </w:r>
      <w:r w:rsidR="00432B4D">
        <w:rPr>
          <w:sz w:val="28"/>
          <w:szCs w:val="28"/>
        </w:rPr>
        <w:t>3</w:t>
      </w:r>
      <w:r w:rsidR="00AF171B">
        <w:rPr>
          <w:sz w:val="28"/>
          <w:szCs w:val="28"/>
        </w:rPr>
        <w:t>5</w:t>
      </w:r>
    </w:p>
    <w:p w:rsidR="00515331" w:rsidRPr="00515331" w:rsidRDefault="00515331" w:rsidP="00515331">
      <w:pPr>
        <w:rPr>
          <w:sz w:val="28"/>
          <w:szCs w:val="28"/>
        </w:rPr>
      </w:pPr>
    </w:p>
    <w:p w:rsidR="00515331" w:rsidRPr="007A4812" w:rsidRDefault="00515331" w:rsidP="008A36CE">
      <w:pPr>
        <w:tabs>
          <w:tab w:val="left" w:pos="8763"/>
        </w:tabs>
        <w:jc w:val="center"/>
        <w:rPr>
          <w:b/>
          <w:sz w:val="28"/>
          <w:szCs w:val="28"/>
        </w:rPr>
      </w:pPr>
      <w:r w:rsidRPr="007A4812">
        <w:rPr>
          <w:b/>
          <w:sz w:val="28"/>
          <w:szCs w:val="28"/>
        </w:rPr>
        <w:t>П О Р Я Д О К</w:t>
      </w:r>
    </w:p>
    <w:p w:rsidR="00AF171B" w:rsidRDefault="00515331" w:rsidP="008A36CE">
      <w:pPr>
        <w:tabs>
          <w:tab w:val="left" w:pos="8763"/>
        </w:tabs>
        <w:jc w:val="center"/>
        <w:rPr>
          <w:sz w:val="28"/>
          <w:szCs w:val="28"/>
        </w:rPr>
      </w:pPr>
      <w:r w:rsidRPr="007A4812">
        <w:rPr>
          <w:b/>
          <w:sz w:val="28"/>
          <w:szCs w:val="28"/>
        </w:rPr>
        <w:t>составления месячной и квартальной отчетности главными распорядител</w:t>
      </w:r>
      <w:r w:rsidRPr="007A4812">
        <w:rPr>
          <w:b/>
          <w:sz w:val="28"/>
          <w:szCs w:val="28"/>
        </w:rPr>
        <w:t>я</w:t>
      </w:r>
      <w:r w:rsidRPr="007A4812">
        <w:rPr>
          <w:b/>
          <w:sz w:val="28"/>
          <w:szCs w:val="28"/>
        </w:rPr>
        <w:t>ми, распорядителями</w:t>
      </w:r>
      <w:r>
        <w:rPr>
          <w:b/>
          <w:sz w:val="28"/>
          <w:szCs w:val="28"/>
        </w:rPr>
        <w:t xml:space="preserve"> и</w:t>
      </w:r>
      <w:r w:rsidRPr="007A4812">
        <w:rPr>
          <w:b/>
          <w:sz w:val="28"/>
          <w:szCs w:val="28"/>
        </w:rPr>
        <w:t xml:space="preserve"> получателями бюджетных средств   бюджет</w:t>
      </w:r>
      <w:r>
        <w:rPr>
          <w:b/>
          <w:sz w:val="28"/>
          <w:szCs w:val="28"/>
        </w:rPr>
        <w:t xml:space="preserve">а муниципального образования </w:t>
      </w:r>
      <w:r w:rsidR="00AF171B" w:rsidRPr="00AF171B">
        <w:rPr>
          <w:b/>
          <w:sz w:val="28"/>
          <w:szCs w:val="26"/>
        </w:rPr>
        <w:t>Второвское Камешковского района</w:t>
      </w:r>
    </w:p>
    <w:p w:rsidR="00AF171B" w:rsidRDefault="00AF171B" w:rsidP="008A36CE">
      <w:pPr>
        <w:tabs>
          <w:tab w:val="left" w:pos="8763"/>
        </w:tabs>
        <w:jc w:val="center"/>
        <w:rPr>
          <w:sz w:val="28"/>
          <w:szCs w:val="28"/>
        </w:rPr>
      </w:pPr>
    </w:p>
    <w:p w:rsidR="00624376" w:rsidRPr="004A315B" w:rsidRDefault="00515331" w:rsidP="00AF171B">
      <w:pPr>
        <w:tabs>
          <w:tab w:val="left" w:pos="8763"/>
        </w:tabs>
        <w:jc w:val="both"/>
        <w:rPr>
          <w:sz w:val="28"/>
          <w:szCs w:val="28"/>
        </w:rPr>
      </w:pPr>
      <w:r w:rsidRPr="00C55786">
        <w:rPr>
          <w:sz w:val="28"/>
          <w:szCs w:val="28"/>
        </w:rPr>
        <w:t>1</w:t>
      </w:r>
      <w:r>
        <w:rPr>
          <w:sz w:val="28"/>
          <w:szCs w:val="28"/>
        </w:rPr>
        <w:t xml:space="preserve">. </w:t>
      </w:r>
      <w:r w:rsidRPr="00750763">
        <w:rPr>
          <w:sz w:val="28"/>
          <w:szCs w:val="28"/>
        </w:rPr>
        <w:t>Составление месячной и квартальной бюджетной отчетности осуществляется главными распорядителями</w:t>
      </w:r>
      <w:r>
        <w:rPr>
          <w:sz w:val="28"/>
          <w:szCs w:val="28"/>
        </w:rPr>
        <w:t>,</w:t>
      </w:r>
      <w:r w:rsidRPr="008341DE">
        <w:rPr>
          <w:sz w:val="28"/>
          <w:szCs w:val="28"/>
        </w:rPr>
        <w:t xml:space="preserve"> </w:t>
      </w:r>
      <w:r w:rsidRPr="007A4812">
        <w:rPr>
          <w:sz w:val="28"/>
          <w:szCs w:val="28"/>
        </w:rPr>
        <w:t>получателями бюджетных средств</w:t>
      </w:r>
      <w:r>
        <w:rPr>
          <w:sz w:val="28"/>
          <w:szCs w:val="28"/>
        </w:rPr>
        <w:t xml:space="preserve"> </w:t>
      </w:r>
      <w:r w:rsidRPr="007A4812">
        <w:rPr>
          <w:sz w:val="28"/>
          <w:szCs w:val="28"/>
        </w:rPr>
        <w:t xml:space="preserve"> бюдже</w:t>
      </w:r>
      <w:r>
        <w:rPr>
          <w:sz w:val="28"/>
          <w:szCs w:val="28"/>
        </w:rPr>
        <w:t xml:space="preserve">та муниципального образования </w:t>
      </w:r>
      <w:r w:rsidR="00AF171B">
        <w:rPr>
          <w:sz w:val="28"/>
          <w:szCs w:val="26"/>
        </w:rPr>
        <w:t>Второвское Камешковского района</w:t>
      </w:r>
      <w:r>
        <w:rPr>
          <w:sz w:val="28"/>
          <w:szCs w:val="28"/>
        </w:rPr>
        <w:t xml:space="preserve"> </w:t>
      </w:r>
      <w:r w:rsidRPr="00750763">
        <w:rPr>
          <w:sz w:val="28"/>
          <w:szCs w:val="28"/>
        </w:rPr>
        <w:t xml:space="preserve">в соответствии с </w:t>
      </w:r>
      <w:r w:rsidR="00624376" w:rsidRPr="00750763">
        <w:rPr>
          <w:sz w:val="28"/>
          <w:szCs w:val="28"/>
        </w:rPr>
        <w:t>тр</w:t>
      </w:r>
      <w:r w:rsidR="00624376" w:rsidRPr="00750763">
        <w:rPr>
          <w:sz w:val="28"/>
          <w:szCs w:val="28"/>
        </w:rPr>
        <w:t>е</w:t>
      </w:r>
      <w:r w:rsidR="00624376" w:rsidRPr="00750763">
        <w:rPr>
          <w:sz w:val="28"/>
          <w:szCs w:val="28"/>
        </w:rPr>
        <w:t>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 (далее – Инструкция № 191н), с учетом изменений, внесенных приказом от 19 декабря 2014 года № 157н «О внесении изменений в приказ Министерства финансов Российской Федерации от 28 д</w:t>
      </w:r>
      <w:r w:rsidR="00624376" w:rsidRPr="00750763">
        <w:rPr>
          <w:sz w:val="28"/>
          <w:szCs w:val="28"/>
        </w:rPr>
        <w:t>е</w:t>
      </w:r>
      <w:r w:rsidR="00624376" w:rsidRPr="00750763">
        <w:rPr>
          <w:sz w:val="28"/>
          <w:szCs w:val="28"/>
        </w:rPr>
        <w:t>кабря 2010 года № 191н», приказом от 26 августа 2015 года № 135н «О внесении изменений в приказ Министерства финансов Российской Ф</w:t>
      </w:r>
      <w:r w:rsidR="00624376" w:rsidRPr="00750763">
        <w:rPr>
          <w:sz w:val="28"/>
          <w:szCs w:val="28"/>
        </w:rPr>
        <w:t>е</w:t>
      </w:r>
      <w:r w:rsidR="00624376" w:rsidRPr="00750763">
        <w:rPr>
          <w:sz w:val="28"/>
          <w:szCs w:val="28"/>
        </w:rPr>
        <w:t>дерации</w:t>
      </w:r>
      <w:r w:rsidR="00624376">
        <w:rPr>
          <w:sz w:val="28"/>
          <w:szCs w:val="28"/>
        </w:rPr>
        <w:t xml:space="preserve"> от 28 декабря 2010 года № 191н, </w:t>
      </w:r>
      <w:r w:rsidR="00624376" w:rsidRPr="00750763">
        <w:rPr>
          <w:sz w:val="28"/>
          <w:szCs w:val="28"/>
        </w:rPr>
        <w:t xml:space="preserve">приказом от </w:t>
      </w:r>
      <w:r w:rsidR="00624376">
        <w:rPr>
          <w:sz w:val="28"/>
          <w:szCs w:val="28"/>
        </w:rPr>
        <w:t>31</w:t>
      </w:r>
      <w:r w:rsidR="00624376" w:rsidRPr="00750763">
        <w:rPr>
          <w:sz w:val="28"/>
          <w:szCs w:val="28"/>
        </w:rPr>
        <w:t xml:space="preserve"> </w:t>
      </w:r>
      <w:r w:rsidR="00624376">
        <w:rPr>
          <w:sz w:val="28"/>
          <w:szCs w:val="28"/>
        </w:rPr>
        <w:t>декабря</w:t>
      </w:r>
      <w:r w:rsidR="00624376" w:rsidRPr="00750763">
        <w:rPr>
          <w:sz w:val="28"/>
          <w:szCs w:val="28"/>
        </w:rPr>
        <w:t xml:space="preserve"> 2015 года № </w:t>
      </w:r>
      <w:r w:rsidR="00624376">
        <w:rPr>
          <w:sz w:val="28"/>
          <w:szCs w:val="28"/>
        </w:rPr>
        <w:t>229</w:t>
      </w:r>
      <w:r w:rsidR="00624376" w:rsidRPr="00750763">
        <w:rPr>
          <w:sz w:val="28"/>
          <w:szCs w:val="28"/>
        </w:rPr>
        <w:t>н «О внесении изменений в приказ Министерства финансов Российской Ф</w:t>
      </w:r>
      <w:r w:rsidR="00624376" w:rsidRPr="00750763">
        <w:rPr>
          <w:sz w:val="28"/>
          <w:szCs w:val="28"/>
        </w:rPr>
        <w:t>е</w:t>
      </w:r>
      <w:r w:rsidR="00624376" w:rsidRPr="00750763">
        <w:rPr>
          <w:sz w:val="28"/>
          <w:szCs w:val="28"/>
        </w:rPr>
        <w:t>дерации от 28 декабря 2010 года № 191н</w:t>
      </w:r>
      <w:r w:rsidR="00624376">
        <w:rPr>
          <w:sz w:val="28"/>
          <w:szCs w:val="28"/>
        </w:rPr>
        <w:t xml:space="preserve">», </w:t>
      </w:r>
      <w:r w:rsidR="00624376" w:rsidRPr="00750763">
        <w:rPr>
          <w:sz w:val="28"/>
          <w:szCs w:val="28"/>
        </w:rPr>
        <w:t xml:space="preserve">приказом от </w:t>
      </w:r>
      <w:r w:rsidR="00624376">
        <w:rPr>
          <w:sz w:val="28"/>
          <w:szCs w:val="28"/>
        </w:rPr>
        <w:t>16</w:t>
      </w:r>
      <w:r w:rsidR="00624376" w:rsidRPr="00750763">
        <w:rPr>
          <w:sz w:val="28"/>
          <w:szCs w:val="28"/>
        </w:rPr>
        <w:t xml:space="preserve"> </w:t>
      </w:r>
      <w:r w:rsidR="00624376">
        <w:rPr>
          <w:sz w:val="28"/>
          <w:szCs w:val="28"/>
        </w:rPr>
        <w:t>ноября</w:t>
      </w:r>
      <w:r w:rsidR="00624376" w:rsidRPr="00750763">
        <w:rPr>
          <w:sz w:val="28"/>
          <w:szCs w:val="28"/>
        </w:rPr>
        <w:t xml:space="preserve"> 201</w:t>
      </w:r>
      <w:r w:rsidR="00624376">
        <w:rPr>
          <w:sz w:val="28"/>
          <w:szCs w:val="28"/>
        </w:rPr>
        <w:t>6</w:t>
      </w:r>
      <w:r w:rsidR="00624376" w:rsidRPr="00750763">
        <w:rPr>
          <w:sz w:val="28"/>
          <w:szCs w:val="28"/>
        </w:rPr>
        <w:t xml:space="preserve"> года № </w:t>
      </w:r>
      <w:r w:rsidR="00624376">
        <w:rPr>
          <w:sz w:val="28"/>
          <w:szCs w:val="28"/>
        </w:rPr>
        <w:t>209</w:t>
      </w:r>
      <w:r w:rsidR="00624376" w:rsidRPr="00750763">
        <w:rPr>
          <w:sz w:val="28"/>
          <w:szCs w:val="28"/>
        </w:rPr>
        <w:t xml:space="preserve">н «О внесении изменений в </w:t>
      </w:r>
      <w:r w:rsidR="00624376">
        <w:rPr>
          <w:sz w:val="28"/>
          <w:szCs w:val="28"/>
        </w:rPr>
        <w:t xml:space="preserve">некоторые </w:t>
      </w:r>
      <w:r w:rsidR="00624376" w:rsidRPr="00750763">
        <w:rPr>
          <w:sz w:val="28"/>
          <w:szCs w:val="28"/>
        </w:rPr>
        <w:t>приказ</w:t>
      </w:r>
      <w:r w:rsidR="00624376">
        <w:rPr>
          <w:sz w:val="28"/>
          <w:szCs w:val="28"/>
        </w:rPr>
        <w:t>ы</w:t>
      </w:r>
      <w:r w:rsidR="00624376" w:rsidRPr="00750763">
        <w:rPr>
          <w:sz w:val="28"/>
          <w:szCs w:val="28"/>
        </w:rPr>
        <w:t xml:space="preserve"> Министерства финансов Российской Федерации</w:t>
      </w:r>
      <w:r w:rsidR="00624376">
        <w:rPr>
          <w:sz w:val="28"/>
          <w:szCs w:val="28"/>
        </w:rPr>
        <w:t xml:space="preserve"> в целях совершенствования бюджетного (бухгалтерского) учета и отчетности</w:t>
      </w:r>
      <w:r w:rsidR="00624376" w:rsidRPr="00750763">
        <w:rPr>
          <w:sz w:val="28"/>
          <w:szCs w:val="28"/>
        </w:rPr>
        <w:t>»</w:t>
      </w:r>
      <w:r w:rsidR="00624376" w:rsidRPr="004A315B">
        <w:rPr>
          <w:sz w:val="28"/>
          <w:szCs w:val="28"/>
        </w:rPr>
        <w:t xml:space="preserve">, приказом от 02 ноября 2017 года № 176н </w:t>
      </w:r>
      <w:r w:rsidR="00624376">
        <w:rPr>
          <w:sz w:val="28"/>
          <w:szCs w:val="28"/>
        </w:rPr>
        <w:t xml:space="preserve">«О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w:t>
      </w:r>
      <w:smartTag w:uri="urn:schemas-microsoft-com:office:smarttags" w:element="metricconverter">
        <w:smartTagPr>
          <w:attr w:name="ProductID" w:val="2010 г"/>
        </w:smartTagPr>
        <w:r w:rsidR="00624376">
          <w:rPr>
            <w:sz w:val="28"/>
            <w:szCs w:val="28"/>
          </w:rPr>
          <w:t>2010 г</w:t>
        </w:r>
      </w:smartTag>
      <w:r w:rsidR="00624376">
        <w:rPr>
          <w:sz w:val="28"/>
          <w:szCs w:val="28"/>
        </w:rPr>
        <w:t xml:space="preserve">. № 191н», приказом от 07 марта 2018 года № 43н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w:t>
      </w:r>
      <w:smartTag w:uri="urn:schemas-microsoft-com:office:smarttags" w:element="metricconverter">
        <w:smartTagPr>
          <w:attr w:name="ProductID" w:val="2010 г"/>
        </w:smartTagPr>
        <w:r w:rsidR="00624376">
          <w:rPr>
            <w:sz w:val="28"/>
            <w:szCs w:val="28"/>
          </w:rPr>
          <w:t>2010 г</w:t>
        </w:r>
      </w:smartTag>
      <w:r w:rsidR="00624376">
        <w:rPr>
          <w:sz w:val="28"/>
          <w:szCs w:val="28"/>
        </w:rPr>
        <w:t>. № 191н»,</w:t>
      </w:r>
      <w:r w:rsidR="00624376" w:rsidRPr="00EF4228">
        <w:rPr>
          <w:sz w:val="28"/>
          <w:szCs w:val="28"/>
        </w:rPr>
        <w:t xml:space="preserve"> </w:t>
      </w:r>
      <w:r w:rsidR="00624376">
        <w:rPr>
          <w:sz w:val="28"/>
          <w:szCs w:val="28"/>
        </w:rPr>
        <w:t xml:space="preserve">приказом от 30 ноября 2018 года № 244н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w:t>
      </w:r>
      <w:smartTag w:uri="urn:schemas-microsoft-com:office:smarttags" w:element="metricconverter">
        <w:smartTagPr>
          <w:attr w:name="ProductID" w:val="2010 г"/>
        </w:smartTagPr>
        <w:r w:rsidR="00624376">
          <w:rPr>
            <w:sz w:val="28"/>
            <w:szCs w:val="28"/>
          </w:rPr>
          <w:t>2010 г</w:t>
        </w:r>
      </w:smartTag>
      <w:r w:rsidR="00624376">
        <w:rPr>
          <w:sz w:val="28"/>
          <w:szCs w:val="28"/>
        </w:rPr>
        <w:t xml:space="preserve">. № 191н, приказом от 28 февраля 2019 года № 31н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w:t>
      </w:r>
      <w:smartTag w:uri="urn:schemas-microsoft-com:office:smarttags" w:element="metricconverter">
        <w:smartTagPr>
          <w:attr w:name="ProductID" w:val="2010 г"/>
        </w:smartTagPr>
        <w:r w:rsidR="00624376">
          <w:rPr>
            <w:sz w:val="28"/>
            <w:szCs w:val="28"/>
          </w:rPr>
          <w:t>2010 г</w:t>
        </w:r>
      </w:smartTag>
      <w:r w:rsidR="00624376">
        <w:rPr>
          <w:sz w:val="28"/>
          <w:szCs w:val="28"/>
        </w:rPr>
        <w:t>. № 191н,</w:t>
      </w:r>
      <w:r w:rsidR="00624376" w:rsidRPr="002B203E">
        <w:rPr>
          <w:sz w:val="28"/>
          <w:szCs w:val="28"/>
        </w:rPr>
        <w:t xml:space="preserve"> </w:t>
      </w:r>
      <w:r w:rsidR="00624376">
        <w:rPr>
          <w:sz w:val="28"/>
          <w:szCs w:val="28"/>
        </w:rPr>
        <w:t xml:space="preserve"> приказом от 16 мая 2019г. № 72н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w:t>
      </w:r>
      <w:smartTag w:uri="urn:schemas-microsoft-com:office:smarttags" w:element="metricconverter">
        <w:smartTagPr>
          <w:attr w:name="ProductID" w:val="2010 г"/>
        </w:smartTagPr>
        <w:r w:rsidR="00624376">
          <w:rPr>
            <w:sz w:val="28"/>
            <w:szCs w:val="28"/>
          </w:rPr>
          <w:t>2010 г</w:t>
        </w:r>
      </w:smartTag>
      <w:r w:rsidR="00624376">
        <w:rPr>
          <w:sz w:val="28"/>
          <w:szCs w:val="28"/>
        </w:rPr>
        <w:t xml:space="preserve">. № 191н, приказом от 20 августа 2019 года № 131н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w:t>
      </w:r>
      <w:smartTag w:uri="urn:schemas-microsoft-com:office:smarttags" w:element="metricconverter">
        <w:smartTagPr>
          <w:attr w:name="ProductID" w:val="2010 г"/>
        </w:smartTagPr>
        <w:r w:rsidR="00624376">
          <w:rPr>
            <w:sz w:val="28"/>
            <w:szCs w:val="28"/>
          </w:rPr>
          <w:t>2010 г</w:t>
        </w:r>
      </w:smartTag>
      <w:r w:rsidR="00624376">
        <w:rPr>
          <w:sz w:val="28"/>
          <w:szCs w:val="28"/>
        </w:rPr>
        <w:t xml:space="preserve">. № 191н и приказом от 31 января 2020 года № 13н «О внесении изменений в Инструкцию о порядке </w:t>
      </w:r>
      <w:r w:rsidR="00624376">
        <w:rPr>
          <w:sz w:val="28"/>
          <w:szCs w:val="28"/>
        </w:rPr>
        <w:lastRenderedPageBreak/>
        <w:t xml:space="preserve">составления и представления годовой, квартальной и месячной отчетности об исполнении бюджетов бюджетной системы Российской Федерации от 28 декабря </w:t>
      </w:r>
      <w:smartTag w:uri="urn:schemas-microsoft-com:office:smarttags" w:element="metricconverter">
        <w:smartTagPr>
          <w:attr w:name="ProductID" w:val="2010 г"/>
        </w:smartTagPr>
        <w:r w:rsidR="00624376">
          <w:rPr>
            <w:sz w:val="28"/>
            <w:szCs w:val="28"/>
          </w:rPr>
          <w:t>2010 г</w:t>
        </w:r>
      </w:smartTag>
      <w:r w:rsidR="00624376">
        <w:rPr>
          <w:sz w:val="28"/>
          <w:szCs w:val="28"/>
        </w:rPr>
        <w:t>. № 191н.</w:t>
      </w:r>
    </w:p>
    <w:p w:rsidR="00624376" w:rsidRDefault="00624376" w:rsidP="00624376">
      <w:pPr>
        <w:suppressAutoHyphens/>
        <w:autoSpaceDE w:val="0"/>
        <w:autoSpaceDN w:val="0"/>
        <w:adjustRightInd w:val="0"/>
        <w:ind w:firstLine="709"/>
        <w:jc w:val="both"/>
        <w:outlineLvl w:val="0"/>
        <w:rPr>
          <w:sz w:val="28"/>
          <w:szCs w:val="28"/>
        </w:rPr>
      </w:pPr>
      <w:r>
        <w:rPr>
          <w:sz w:val="28"/>
          <w:szCs w:val="28"/>
        </w:rPr>
        <w:t>Бюджетная отчетность формируется на основании данных бухгалтерского учета, сформированных в соответствии с положениями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 157н, Инструкции по применению Плана счетов бюджетного учета, утвержденной приказом Министерства финансов Российской Федерации от 6 декабря 2010 года № 162н.</w:t>
      </w:r>
    </w:p>
    <w:p w:rsidR="00624376" w:rsidRDefault="00624376" w:rsidP="00624376">
      <w:pPr>
        <w:suppressAutoHyphens/>
        <w:autoSpaceDE w:val="0"/>
        <w:autoSpaceDN w:val="0"/>
        <w:adjustRightInd w:val="0"/>
        <w:ind w:firstLine="540"/>
        <w:jc w:val="both"/>
        <w:rPr>
          <w:sz w:val="28"/>
          <w:szCs w:val="28"/>
        </w:rPr>
      </w:pPr>
      <w:r w:rsidRPr="006368A8">
        <w:rPr>
          <w:sz w:val="28"/>
          <w:szCs w:val="28"/>
        </w:rPr>
        <w:t>Формы бюджетной отчетности, не имеющи</w:t>
      </w:r>
      <w:r>
        <w:rPr>
          <w:sz w:val="28"/>
          <w:szCs w:val="28"/>
        </w:rPr>
        <w:t>е</w:t>
      </w:r>
      <w:r w:rsidRPr="006368A8">
        <w:rPr>
          <w:sz w:val="28"/>
          <w:szCs w:val="28"/>
        </w:rPr>
        <w:t xml:space="preserve"> числовых значений показателей, создаются в программном комплексе «Свод-Смарт»</w:t>
      </w:r>
      <w:r>
        <w:rPr>
          <w:sz w:val="28"/>
          <w:szCs w:val="28"/>
        </w:rPr>
        <w:t xml:space="preserve"> с указанием отметки (статуса) «показатели отсутствуют»</w:t>
      </w:r>
      <w:r w:rsidRPr="006368A8">
        <w:rPr>
          <w:sz w:val="28"/>
          <w:szCs w:val="28"/>
        </w:rPr>
        <w:t>.</w:t>
      </w:r>
    </w:p>
    <w:p w:rsidR="00624376" w:rsidRPr="007A4812" w:rsidRDefault="00624376" w:rsidP="00624376">
      <w:pPr>
        <w:ind w:firstLine="709"/>
        <w:jc w:val="both"/>
        <w:rPr>
          <w:sz w:val="28"/>
          <w:szCs w:val="28"/>
        </w:rPr>
      </w:pPr>
      <w:r w:rsidRPr="007A4812">
        <w:rPr>
          <w:sz w:val="28"/>
          <w:szCs w:val="28"/>
        </w:rPr>
        <w:t xml:space="preserve">В составе </w:t>
      </w:r>
      <w:r w:rsidRPr="007A4812">
        <w:rPr>
          <w:b/>
          <w:sz w:val="28"/>
          <w:szCs w:val="28"/>
        </w:rPr>
        <w:t>ежемесячной отчетности</w:t>
      </w:r>
      <w:r w:rsidRPr="007A4812">
        <w:rPr>
          <w:sz w:val="28"/>
          <w:szCs w:val="28"/>
        </w:rPr>
        <w:t xml:space="preserve"> об исполнении бюджета </w:t>
      </w:r>
      <w:r>
        <w:rPr>
          <w:sz w:val="28"/>
          <w:szCs w:val="28"/>
        </w:rPr>
        <w:t xml:space="preserve">муниципального образования </w:t>
      </w:r>
      <w:r w:rsidR="00AF171B">
        <w:rPr>
          <w:sz w:val="28"/>
          <w:szCs w:val="28"/>
        </w:rPr>
        <w:t>Второвское</w:t>
      </w:r>
      <w:r>
        <w:rPr>
          <w:sz w:val="28"/>
          <w:szCs w:val="28"/>
        </w:rPr>
        <w:t xml:space="preserve"> Камешковского района </w:t>
      </w:r>
      <w:r w:rsidRPr="007A4812">
        <w:rPr>
          <w:sz w:val="28"/>
          <w:szCs w:val="28"/>
        </w:rPr>
        <w:t>представляются следующие формы:</w:t>
      </w:r>
    </w:p>
    <w:p w:rsidR="00624376" w:rsidRPr="007A4812" w:rsidRDefault="00624376" w:rsidP="00624376">
      <w:pPr>
        <w:ind w:firstLine="709"/>
        <w:jc w:val="both"/>
        <w:rPr>
          <w:sz w:val="28"/>
          <w:szCs w:val="26"/>
        </w:rPr>
      </w:pPr>
      <w:r w:rsidRPr="007A4812">
        <w:rPr>
          <w:sz w:val="28"/>
          <w:szCs w:val="26"/>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w:t>
      </w:r>
      <w:r w:rsidRPr="007A4812">
        <w:rPr>
          <w:sz w:val="28"/>
          <w:szCs w:val="26"/>
        </w:rPr>
        <w:t>и</w:t>
      </w:r>
      <w:r w:rsidRPr="007A4812">
        <w:rPr>
          <w:sz w:val="28"/>
          <w:szCs w:val="26"/>
        </w:rPr>
        <w:t>нистратора доходов бюджета (ф.0503127);</w:t>
      </w:r>
    </w:p>
    <w:p w:rsidR="00624376" w:rsidRDefault="00624376" w:rsidP="00624376">
      <w:pPr>
        <w:ind w:firstLine="709"/>
        <w:jc w:val="both"/>
        <w:rPr>
          <w:sz w:val="28"/>
          <w:szCs w:val="26"/>
        </w:rPr>
      </w:pPr>
      <w:r w:rsidRPr="007A4812">
        <w:rPr>
          <w:sz w:val="28"/>
          <w:szCs w:val="26"/>
        </w:rPr>
        <w:t>- Справка по консолидируемым расчетам (ф.0503125);</w:t>
      </w:r>
    </w:p>
    <w:p w:rsidR="00624376" w:rsidRPr="007A4812" w:rsidRDefault="00624376" w:rsidP="00624376">
      <w:pPr>
        <w:ind w:firstLine="709"/>
        <w:jc w:val="both"/>
        <w:rPr>
          <w:sz w:val="28"/>
          <w:szCs w:val="26"/>
        </w:rPr>
      </w:pPr>
      <w:r w:rsidRPr="007A4812">
        <w:rPr>
          <w:sz w:val="28"/>
          <w:szCs w:val="26"/>
        </w:rPr>
        <w:t>- Справка о суммах консолидируемых поступлений, подлежащих зачисл</w:t>
      </w:r>
      <w:r w:rsidRPr="007A4812">
        <w:rPr>
          <w:sz w:val="28"/>
          <w:szCs w:val="26"/>
        </w:rPr>
        <w:t>е</w:t>
      </w:r>
      <w:r w:rsidRPr="007A4812">
        <w:rPr>
          <w:sz w:val="28"/>
          <w:szCs w:val="26"/>
        </w:rPr>
        <w:t>нию на счет бюджета (ф.0503184);</w:t>
      </w:r>
    </w:p>
    <w:p w:rsidR="00624376" w:rsidRDefault="00624376" w:rsidP="00624376">
      <w:pPr>
        <w:ind w:firstLine="709"/>
        <w:jc w:val="both"/>
        <w:rPr>
          <w:sz w:val="28"/>
          <w:szCs w:val="26"/>
        </w:rPr>
      </w:pPr>
      <w:r w:rsidRPr="007A4812">
        <w:rPr>
          <w:sz w:val="28"/>
          <w:szCs w:val="26"/>
        </w:rPr>
        <w:t>- Справочная таблица к отчету об исполнении бюджетов городских округов, консолидированных бюджетов муниципальных районов (ф.0503387);</w:t>
      </w:r>
    </w:p>
    <w:p w:rsidR="00624376" w:rsidRDefault="00624376" w:rsidP="00624376">
      <w:pPr>
        <w:ind w:firstLine="709"/>
        <w:jc w:val="both"/>
        <w:rPr>
          <w:sz w:val="28"/>
          <w:szCs w:val="26"/>
        </w:rPr>
      </w:pPr>
      <w:r>
        <w:rPr>
          <w:sz w:val="28"/>
          <w:szCs w:val="26"/>
        </w:rPr>
        <w:t>- Отчет об исполнении бюджета (ф.0503117-НП);</w:t>
      </w:r>
    </w:p>
    <w:p w:rsidR="00624376" w:rsidRPr="007A4812" w:rsidRDefault="00624376" w:rsidP="00624376">
      <w:pPr>
        <w:ind w:firstLine="709"/>
        <w:jc w:val="both"/>
        <w:rPr>
          <w:sz w:val="28"/>
          <w:szCs w:val="26"/>
          <w:u w:val="single"/>
        </w:rPr>
      </w:pPr>
      <w:r>
        <w:rPr>
          <w:sz w:val="28"/>
          <w:szCs w:val="26"/>
        </w:rPr>
        <w:t>- Отчет о бюджетных обязательствах ( ф.0503128-НП);</w:t>
      </w:r>
    </w:p>
    <w:p w:rsidR="00624376" w:rsidRPr="007A4812" w:rsidRDefault="00624376" w:rsidP="00624376">
      <w:pPr>
        <w:ind w:firstLine="709"/>
        <w:jc w:val="both"/>
        <w:rPr>
          <w:sz w:val="28"/>
          <w:szCs w:val="26"/>
        </w:rPr>
      </w:pPr>
      <w:r w:rsidRPr="007A4812">
        <w:rPr>
          <w:sz w:val="28"/>
          <w:szCs w:val="26"/>
        </w:rPr>
        <w:t>- Пояснительная записка (ф.0503160);</w:t>
      </w:r>
    </w:p>
    <w:p w:rsidR="00624376" w:rsidRPr="007A4812" w:rsidRDefault="00624376" w:rsidP="00624376">
      <w:pPr>
        <w:autoSpaceDE w:val="0"/>
        <w:autoSpaceDN w:val="0"/>
        <w:adjustRightInd w:val="0"/>
        <w:ind w:firstLine="709"/>
        <w:jc w:val="both"/>
        <w:rPr>
          <w:sz w:val="28"/>
          <w:szCs w:val="28"/>
        </w:rPr>
      </w:pPr>
      <w:r w:rsidRPr="007A4812">
        <w:rPr>
          <w:sz w:val="28"/>
          <w:szCs w:val="28"/>
        </w:rPr>
        <w:t xml:space="preserve">   - </w:t>
      </w:r>
      <w:r w:rsidRPr="007A4812">
        <w:rPr>
          <w:sz w:val="28"/>
          <w:szCs w:val="28"/>
          <w:lang w:val="en-US"/>
        </w:rPr>
        <w:t>C</w:t>
      </w:r>
      <w:r w:rsidRPr="007A4812">
        <w:rPr>
          <w:sz w:val="28"/>
          <w:szCs w:val="26"/>
        </w:rPr>
        <w:t>ведения об остатках средств на едином счете бюджета муниципального образования;</w:t>
      </w:r>
    </w:p>
    <w:p w:rsidR="00624376" w:rsidRPr="007A4812" w:rsidRDefault="00624376" w:rsidP="00624376">
      <w:pPr>
        <w:ind w:firstLine="709"/>
        <w:jc w:val="both"/>
        <w:rPr>
          <w:sz w:val="28"/>
          <w:szCs w:val="26"/>
        </w:rPr>
      </w:pPr>
      <w:r w:rsidRPr="007A4812">
        <w:rPr>
          <w:sz w:val="28"/>
          <w:szCs w:val="26"/>
        </w:rPr>
        <w:t xml:space="preserve"> - Сведения о дебиторской  и просроченной кредиторской  задо</w:t>
      </w:r>
      <w:r w:rsidRPr="007A4812">
        <w:rPr>
          <w:sz w:val="28"/>
          <w:szCs w:val="26"/>
        </w:rPr>
        <w:t>л</w:t>
      </w:r>
      <w:r w:rsidRPr="007A4812">
        <w:rPr>
          <w:sz w:val="28"/>
          <w:szCs w:val="26"/>
        </w:rPr>
        <w:t>женности.</w:t>
      </w:r>
    </w:p>
    <w:p w:rsidR="00624376" w:rsidRPr="007A4812" w:rsidRDefault="00624376" w:rsidP="00624376">
      <w:pPr>
        <w:ind w:firstLine="709"/>
        <w:jc w:val="both"/>
        <w:rPr>
          <w:sz w:val="28"/>
          <w:szCs w:val="26"/>
        </w:rPr>
      </w:pPr>
      <w:r w:rsidRPr="007A4812">
        <w:rPr>
          <w:sz w:val="28"/>
          <w:szCs w:val="26"/>
        </w:rPr>
        <w:t xml:space="preserve"> Дополнительно к формам месячной отчетности в составе </w:t>
      </w:r>
      <w:r w:rsidRPr="007A4812">
        <w:rPr>
          <w:b/>
          <w:sz w:val="28"/>
          <w:szCs w:val="26"/>
        </w:rPr>
        <w:t>квартальной о</w:t>
      </w:r>
      <w:r w:rsidRPr="007A4812">
        <w:rPr>
          <w:b/>
          <w:sz w:val="28"/>
          <w:szCs w:val="26"/>
        </w:rPr>
        <w:t>т</w:t>
      </w:r>
      <w:r w:rsidRPr="007A4812">
        <w:rPr>
          <w:b/>
          <w:sz w:val="28"/>
          <w:szCs w:val="26"/>
        </w:rPr>
        <w:t>четности</w:t>
      </w:r>
      <w:r w:rsidRPr="007A4812">
        <w:rPr>
          <w:sz w:val="28"/>
          <w:szCs w:val="26"/>
        </w:rPr>
        <w:t xml:space="preserve"> представляются:</w:t>
      </w:r>
    </w:p>
    <w:p w:rsidR="00624376" w:rsidRPr="00692515" w:rsidRDefault="00624376" w:rsidP="00624376">
      <w:pPr>
        <w:pStyle w:val="a5"/>
        <w:suppressAutoHyphens/>
        <w:ind w:firstLine="709"/>
        <w:jc w:val="both"/>
        <w:rPr>
          <w:b w:val="0"/>
          <w:szCs w:val="28"/>
        </w:rPr>
      </w:pPr>
      <w:r w:rsidRPr="007A4812">
        <w:rPr>
          <w:szCs w:val="26"/>
        </w:rPr>
        <w:t>-  Отчет о движении денежных средств (ф.0503123)</w:t>
      </w:r>
      <w:r w:rsidRPr="009A07DD">
        <w:rPr>
          <w:b w:val="0"/>
          <w:szCs w:val="28"/>
        </w:rPr>
        <w:t xml:space="preserve"> </w:t>
      </w:r>
      <w:r>
        <w:rPr>
          <w:b w:val="0"/>
          <w:szCs w:val="28"/>
        </w:rPr>
        <w:t>на 1 июля</w:t>
      </w:r>
      <w:r w:rsidRPr="00692515">
        <w:rPr>
          <w:szCs w:val="28"/>
        </w:rPr>
        <w:t>;</w:t>
      </w:r>
    </w:p>
    <w:p w:rsidR="00624376" w:rsidRPr="00D37FD4" w:rsidRDefault="00624376" w:rsidP="00624376">
      <w:pPr>
        <w:ind w:firstLine="709"/>
        <w:jc w:val="both"/>
        <w:rPr>
          <w:sz w:val="28"/>
          <w:szCs w:val="28"/>
        </w:rPr>
      </w:pPr>
      <w:r w:rsidRPr="007A4812">
        <w:rPr>
          <w:sz w:val="28"/>
          <w:szCs w:val="26"/>
        </w:rPr>
        <w:t>-</w:t>
      </w:r>
      <w:r>
        <w:rPr>
          <w:sz w:val="28"/>
          <w:szCs w:val="26"/>
        </w:rPr>
        <w:t xml:space="preserve"> </w:t>
      </w:r>
      <w:r w:rsidRPr="007A4812">
        <w:rPr>
          <w:sz w:val="28"/>
          <w:szCs w:val="26"/>
        </w:rPr>
        <w:t>Отчет о принятых бюджетных обязательствах (ф. 0503128)</w:t>
      </w:r>
      <w:r w:rsidRPr="007A4812">
        <w:rPr>
          <w:sz w:val="28"/>
          <w:szCs w:val="28"/>
        </w:rPr>
        <w:t xml:space="preserve"> </w:t>
      </w:r>
      <w:r w:rsidRPr="00D37FD4">
        <w:rPr>
          <w:b/>
          <w:sz w:val="28"/>
          <w:szCs w:val="28"/>
        </w:rPr>
        <w:t xml:space="preserve">на 1 июля,  на </w:t>
      </w:r>
      <w:r>
        <w:rPr>
          <w:b/>
          <w:sz w:val="28"/>
          <w:szCs w:val="28"/>
        </w:rPr>
        <w:t xml:space="preserve">   </w:t>
      </w:r>
      <w:r w:rsidRPr="00D37FD4">
        <w:rPr>
          <w:b/>
          <w:sz w:val="28"/>
          <w:szCs w:val="28"/>
        </w:rPr>
        <w:t>1 октя</w:t>
      </w:r>
      <w:r w:rsidRPr="00D37FD4">
        <w:rPr>
          <w:b/>
          <w:sz w:val="28"/>
          <w:szCs w:val="28"/>
        </w:rPr>
        <w:t>б</w:t>
      </w:r>
      <w:r w:rsidRPr="00D37FD4">
        <w:rPr>
          <w:b/>
          <w:sz w:val="28"/>
          <w:szCs w:val="28"/>
        </w:rPr>
        <w:t>ря</w:t>
      </w:r>
      <w:r w:rsidRPr="00D37FD4">
        <w:rPr>
          <w:sz w:val="28"/>
          <w:szCs w:val="28"/>
        </w:rPr>
        <w:t>;</w:t>
      </w:r>
    </w:p>
    <w:p w:rsidR="00624376" w:rsidRPr="004F761D" w:rsidRDefault="00624376" w:rsidP="00624376">
      <w:pPr>
        <w:pStyle w:val="a5"/>
        <w:suppressAutoHyphens/>
        <w:ind w:firstLine="709"/>
        <w:jc w:val="both"/>
        <w:rPr>
          <w:b w:val="0"/>
          <w:szCs w:val="28"/>
        </w:rPr>
      </w:pPr>
      <w:r w:rsidRPr="007A4812">
        <w:rPr>
          <w:szCs w:val="28"/>
        </w:rPr>
        <w:t>- Сведения по дебиторской и кредиторской задолженности  (ф.0503169)</w:t>
      </w:r>
      <w:r>
        <w:rPr>
          <w:szCs w:val="28"/>
        </w:rPr>
        <w:t xml:space="preserve">         </w:t>
      </w:r>
      <w:r w:rsidRPr="004F761D">
        <w:rPr>
          <w:b w:val="0"/>
          <w:szCs w:val="28"/>
        </w:rPr>
        <w:t>на 1 июля,  на 1 октября</w:t>
      </w:r>
      <w:r w:rsidRPr="002D34D5">
        <w:rPr>
          <w:szCs w:val="28"/>
        </w:rPr>
        <w:t>;</w:t>
      </w:r>
    </w:p>
    <w:p w:rsidR="00624376" w:rsidRDefault="00624376" w:rsidP="00624376">
      <w:pPr>
        <w:ind w:firstLine="709"/>
        <w:jc w:val="both"/>
        <w:rPr>
          <w:b/>
          <w:sz w:val="28"/>
          <w:szCs w:val="26"/>
        </w:rPr>
      </w:pPr>
      <w:r w:rsidRPr="007A4812">
        <w:rPr>
          <w:sz w:val="28"/>
          <w:szCs w:val="28"/>
        </w:rPr>
        <w:t>- Сведения о принятых и неиспользованных обязательствах получателя бю</w:t>
      </w:r>
      <w:r w:rsidRPr="007A4812">
        <w:rPr>
          <w:sz w:val="28"/>
          <w:szCs w:val="28"/>
        </w:rPr>
        <w:t>д</w:t>
      </w:r>
      <w:r w:rsidRPr="007A4812">
        <w:rPr>
          <w:sz w:val="28"/>
          <w:szCs w:val="28"/>
        </w:rPr>
        <w:t>жетных средств (ф.0503175)</w:t>
      </w:r>
      <w:r w:rsidRPr="007A4812">
        <w:rPr>
          <w:b/>
          <w:sz w:val="28"/>
          <w:szCs w:val="26"/>
        </w:rPr>
        <w:t xml:space="preserve"> </w:t>
      </w:r>
      <w:r>
        <w:rPr>
          <w:b/>
          <w:sz w:val="28"/>
          <w:szCs w:val="26"/>
        </w:rPr>
        <w:t xml:space="preserve">на </w:t>
      </w:r>
      <w:r w:rsidRPr="007A4812">
        <w:rPr>
          <w:b/>
          <w:sz w:val="28"/>
          <w:szCs w:val="26"/>
        </w:rPr>
        <w:t>1</w:t>
      </w:r>
      <w:r>
        <w:rPr>
          <w:b/>
          <w:sz w:val="28"/>
          <w:szCs w:val="26"/>
        </w:rPr>
        <w:t xml:space="preserve"> июля, на 1 октября</w:t>
      </w:r>
      <w:r w:rsidRPr="002D34D5">
        <w:rPr>
          <w:sz w:val="28"/>
          <w:szCs w:val="26"/>
        </w:rPr>
        <w:t>;</w:t>
      </w:r>
    </w:p>
    <w:p w:rsidR="00624376" w:rsidRPr="00D37FD4" w:rsidRDefault="00624376" w:rsidP="00624376">
      <w:pPr>
        <w:ind w:firstLine="709"/>
        <w:jc w:val="both"/>
        <w:rPr>
          <w:sz w:val="28"/>
          <w:szCs w:val="28"/>
        </w:rPr>
      </w:pPr>
      <w:r w:rsidRPr="007F23DF">
        <w:rPr>
          <w:sz w:val="28"/>
          <w:szCs w:val="28"/>
        </w:rPr>
        <w:t>- Сведения об остатках денежных средств на счетах получателя бюджетных средств (ф.0503178), в том числе по средствам во временном распоряжении</w:t>
      </w:r>
      <w:r>
        <w:rPr>
          <w:sz w:val="28"/>
          <w:szCs w:val="28"/>
        </w:rPr>
        <w:t xml:space="preserve"> </w:t>
      </w:r>
      <w:r w:rsidRPr="002D34D5">
        <w:rPr>
          <w:b/>
          <w:sz w:val="28"/>
          <w:szCs w:val="28"/>
        </w:rPr>
        <w:t>на</w:t>
      </w:r>
      <w:r>
        <w:rPr>
          <w:sz w:val="28"/>
          <w:szCs w:val="28"/>
        </w:rPr>
        <w:t xml:space="preserve">         </w:t>
      </w:r>
      <w:r w:rsidRPr="007A4812">
        <w:rPr>
          <w:b/>
          <w:sz w:val="28"/>
          <w:szCs w:val="26"/>
        </w:rPr>
        <w:t>1</w:t>
      </w:r>
      <w:r>
        <w:rPr>
          <w:b/>
          <w:sz w:val="28"/>
          <w:szCs w:val="26"/>
        </w:rPr>
        <w:t xml:space="preserve"> июля , 1 октября</w:t>
      </w:r>
      <w:r w:rsidRPr="002D34D5">
        <w:rPr>
          <w:sz w:val="28"/>
          <w:szCs w:val="26"/>
        </w:rPr>
        <w:t>;</w:t>
      </w:r>
    </w:p>
    <w:p w:rsidR="00624376" w:rsidRDefault="00624376" w:rsidP="00624376">
      <w:pPr>
        <w:ind w:firstLine="709"/>
        <w:jc w:val="both"/>
        <w:rPr>
          <w:sz w:val="28"/>
          <w:szCs w:val="28"/>
        </w:rPr>
      </w:pPr>
      <w:r w:rsidRPr="007A4812">
        <w:rPr>
          <w:sz w:val="28"/>
          <w:szCs w:val="28"/>
        </w:rPr>
        <w:t>-Сведения об исполнении судебных решений по денежным обязательствам бюджета (ф. 0503296)</w:t>
      </w:r>
      <w:r w:rsidRPr="007A4812">
        <w:rPr>
          <w:b/>
          <w:sz w:val="28"/>
          <w:szCs w:val="26"/>
        </w:rPr>
        <w:t xml:space="preserve"> формируется и предоставляется, начиная с отче</w:t>
      </w:r>
      <w:r w:rsidRPr="007A4812">
        <w:rPr>
          <w:b/>
          <w:sz w:val="28"/>
          <w:szCs w:val="26"/>
        </w:rPr>
        <w:t>т</w:t>
      </w:r>
      <w:r w:rsidRPr="007A4812">
        <w:rPr>
          <w:b/>
          <w:sz w:val="28"/>
          <w:szCs w:val="26"/>
        </w:rPr>
        <w:t xml:space="preserve">ности на </w:t>
      </w:r>
      <w:r>
        <w:rPr>
          <w:b/>
          <w:sz w:val="28"/>
          <w:szCs w:val="26"/>
        </w:rPr>
        <w:t xml:space="preserve">         </w:t>
      </w:r>
      <w:r w:rsidRPr="004F761D">
        <w:rPr>
          <w:b/>
          <w:sz w:val="28"/>
          <w:szCs w:val="26"/>
        </w:rPr>
        <w:t xml:space="preserve"> </w:t>
      </w:r>
      <w:r w:rsidRPr="007A4812">
        <w:rPr>
          <w:b/>
          <w:sz w:val="28"/>
          <w:szCs w:val="26"/>
        </w:rPr>
        <w:t>1</w:t>
      </w:r>
      <w:r>
        <w:rPr>
          <w:b/>
          <w:sz w:val="28"/>
          <w:szCs w:val="26"/>
        </w:rPr>
        <w:t xml:space="preserve"> июля, на 1 октября</w:t>
      </w:r>
      <w:r w:rsidRPr="002D34D5">
        <w:rPr>
          <w:sz w:val="28"/>
          <w:szCs w:val="26"/>
        </w:rPr>
        <w:t>;</w:t>
      </w:r>
    </w:p>
    <w:p w:rsidR="00624376" w:rsidRPr="002D34D5" w:rsidRDefault="00624376" w:rsidP="00624376">
      <w:pPr>
        <w:pStyle w:val="a5"/>
        <w:suppressAutoHyphens/>
        <w:ind w:firstLine="709"/>
        <w:jc w:val="both"/>
        <w:rPr>
          <w:b w:val="0"/>
          <w:szCs w:val="28"/>
        </w:rPr>
      </w:pPr>
      <w:r w:rsidRPr="0010786F">
        <w:rPr>
          <w:szCs w:val="28"/>
        </w:rPr>
        <w:lastRenderedPageBreak/>
        <w:t>- Отчет об использовании межбюджетных трансфертов из федерального бюджета субъектами Российской Федерации, м</w:t>
      </w:r>
      <w:r w:rsidRPr="0010786F">
        <w:rPr>
          <w:szCs w:val="28"/>
        </w:rPr>
        <w:t>у</w:t>
      </w:r>
      <w:r w:rsidRPr="0010786F">
        <w:rPr>
          <w:szCs w:val="28"/>
        </w:rPr>
        <w:t xml:space="preserve">ниципальными образованиями и территориальным государственным внебюджетным фондом </w:t>
      </w:r>
      <w:r w:rsidRPr="00692515">
        <w:rPr>
          <w:b w:val="0"/>
          <w:szCs w:val="28"/>
        </w:rPr>
        <w:t>(ф.0503324) –</w:t>
      </w:r>
      <w:r w:rsidRPr="00D37FD4">
        <w:rPr>
          <w:b w:val="0"/>
          <w:szCs w:val="28"/>
        </w:rPr>
        <w:t xml:space="preserve"> </w:t>
      </w:r>
      <w:r w:rsidRPr="004F761D">
        <w:rPr>
          <w:b w:val="0"/>
          <w:szCs w:val="28"/>
        </w:rPr>
        <w:t>на 1 апреля, 1 июля,</w:t>
      </w:r>
      <w:r>
        <w:rPr>
          <w:b w:val="0"/>
          <w:szCs w:val="28"/>
        </w:rPr>
        <w:t xml:space="preserve"> </w:t>
      </w:r>
      <w:r w:rsidRPr="004F761D">
        <w:rPr>
          <w:b w:val="0"/>
          <w:szCs w:val="28"/>
        </w:rPr>
        <w:t>1 октября</w:t>
      </w:r>
      <w:r w:rsidRPr="007A4812">
        <w:rPr>
          <w:szCs w:val="28"/>
        </w:rPr>
        <w:t>;</w:t>
      </w:r>
      <w:r w:rsidRPr="00692515">
        <w:rPr>
          <w:b w:val="0"/>
          <w:szCs w:val="28"/>
        </w:rPr>
        <w:t xml:space="preserve"> </w:t>
      </w:r>
    </w:p>
    <w:p w:rsidR="00624376" w:rsidRPr="007A4812" w:rsidRDefault="00624376" w:rsidP="00624376">
      <w:pPr>
        <w:ind w:firstLine="709"/>
        <w:jc w:val="both"/>
        <w:rPr>
          <w:sz w:val="28"/>
          <w:szCs w:val="26"/>
        </w:rPr>
      </w:pPr>
      <w:r w:rsidRPr="007A4812">
        <w:rPr>
          <w:sz w:val="28"/>
          <w:szCs w:val="26"/>
        </w:rPr>
        <w:t>Все формы отчетности представляются на бумажном носителе и  в электро</w:t>
      </w:r>
      <w:r w:rsidRPr="007A4812">
        <w:rPr>
          <w:sz w:val="28"/>
          <w:szCs w:val="26"/>
        </w:rPr>
        <w:t>н</w:t>
      </w:r>
      <w:r w:rsidRPr="007A4812">
        <w:rPr>
          <w:sz w:val="28"/>
          <w:szCs w:val="26"/>
        </w:rPr>
        <w:t>ном виде.</w:t>
      </w:r>
    </w:p>
    <w:p w:rsidR="00624376" w:rsidRPr="007A4812" w:rsidRDefault="00624376" w:rsidP="00624376">
      <w:pPr>
        <w:ind w:firstLine="709"/>
        <w:jc w:val="both"/>
        <w:rPr>
          <w:sz w:val="28"/>
          <w:szCs w:val="26"/>
        </w:rPr>
      </w:pPr>
      <w:r w:rsidRPr="007A4812">
        <w:rPr>
          <w:sz w:val="28"/>
          <w:szCs w:val="26"/>
        </w:rPr>
        <w:t>При составлении форм бюджетной отчетности необходимо учесть следу</w:t>
      </w:r>
      <w:r w:rsidRPr="007A4812">
        <w:rPr>
          <w:sz w:val="28"/>
          <w:szCs w:val="26"/>
        </w:rPr>
        <w:t>ю</w:t>
      </w:r>
      <w:r w:rsidRPr="007A4812">
        <w:rPr>
          <w:sz w:val="28"/>
          <w:szCs w:val="26"/>
        </w:rPr>
        <w:t xml:space="preserve">щие </w:t>
      </w:r>
      <w:r>
        <w:rPr>
          <w:sz w:val="28"/>
          <w:szCs w:val="26"/>
        </w:rPr>
        <w:t>особенности</w:t>
      </w:r>
      <w:r w:rsidRPr="007A4812">
        <w:rPr>
          <w:sz w:val="28"/>
          <w:szCs w:val="26"/>
        </w:rPr>
        <w:t>.</w:t>
      </w:r>
    </w:p>
    <w:p w:rsidR="00624376" w:rsidRPr="007A4812" w:rsidRDefault="00624376" w:rsidP="00624376">
      <w:pPr>
        <w:ind w:firstLine="709"/>
        <w:jc w:val="both"/>
        <w:rPr>
          <w:sz w:val="28"/>
          <w:szCs w:val="26"/>
        </w:rPr>
      </w:pPr>
    </w:p>
    <w:p w:rsidR="00624376" w:rsidRPr="007A4812" w:rsidRDefault="00624376" w:rsidP="00624376">
      <w:pPr>
        <w:ind w:firstLine="709"/>
        <w:jc w:val="center"/>
        <w:rPr>
          <w:b/>
          <w:sz w:val="28"/>
          <w:szCs w:val="26"/>
          <w:u w:val="single"/>
        </w:rPr>
      </w:pPr>
      <w:r w:rsidRPr="007A4812">
        <w:rPr>
          <w:b/>
          <w:sz w:val="28"/>
          <w:szCs w:val="26"/>
          <w:u w:val="single"/>
        </w:rPr>
        <w:t>Справка по консолидируемым расчетам (ф.0503125).</w:t>
      </w:r>
    </w:p>
    <w:p w:rsidR="00624376" w:rsidRPr="007A4812" w:rsidRDefault="00624376" w:rsidP="00624376">
      <w:pPr>
        <w:ind w:firstLine="709"/>
        <w:jc w:val="both"/>
        <w:rPr>
          <w:b/>
          <w:sz w:val="28"/>
          <w:szCs w:val="26"/>
          <w:u w:val="single"/>
        </w:rPr>
      </w:pPr>
    </w:p>
    <w:p w:rsidR="00624376" w:rsidRPr="007A4812" w:rsidRDefault="00624376" w:rsidP="00624376">
      <w:pPr>
        <w:ind w:firstLine="709"/>
        <w:jc w:val="both"/>
        <w:rPr>
          <w:sz w:val="28"/>
          <w:szCs w:val="26"/>
        </w:rPr>
      </w:pPr>
      <w:r w:rsidRPr="007A4812">
        <w:rPr>
          <w:sz w:val="28"/>
          <w:szCs w:val="26"/>
        </w:rPr>
        <w:t xml:space="preserve">Справка составляется нарастающим итогом с начала финансового года </w:t>
      </w:r>
      <w:r w:rsidRPr="007A4812">
        <w:rPr>
          <w:b/>
          <w:sz w:val="28"/>
          <w:szCs w:val="26"/>
        </w:rPr>
        <w:t>в</w:t>
      </w:r>
      <w:r w:rsidRPr="007A4812">
        <w:rPr>
          <w:sz w:val="28"/>
          <w:szCs w:val="26"/>
        </w:rPr>
        <w:t xml:space="preserve"> </w:t>
      </w:r>
      <w:r w:rsidRPr="007A4812">
        <w:rPr>
          <w:b/>
          <w:sz w:val="28"/>
          <w:szCs w:val="26"/>
        </w:rPr>
        <w:t>срок до 4 числа</w:t>
      </w:r>
      <w:r w:rsidRPr="007A4812">
        <w:rPr>
          <w:sz w:val="28"/>
          <w:szCs w:val="26"/>
        </w:rPr>
        <w:t xml:space="preserve"> месяца следующего за отчетным месяцем, в части </w:t>
      </w:r>
      <w:r>
        <w:rPr>
          <w:sz w:val="28"/>
          <w:szCs w:val="26"/>
        </w:rPr>
        <w:t>определения взаим</w:t>
      </w:r>
      <w:r>
        <w:rPr>
          <w:sz w:val="28"/>
          <w:szCs w:val="26"/>
        </w:rPr>
        <w:t>о</w:t>
      </w:r>
      <w:r>
        <w:rPr>
          <w:sz w:val="28"/>
          <w:szCs w:val="26"/>
        </w:rPr>
        <w:t xml:space="preserve">связанных показателей по </w:t>
      </w:r>
      <w:r w:rsidRPr="007A4812">
        <w:rPr>
          <w:sz w:val="28"/>
          <w:szCs w:val="26"/>
        </w:rPr>
        <w:t>денежны</w:t>
      </w:r>
      <w:r>
        <w:rPr>
          <w:sz w:val="28"/>
          <w:szCs w:val="26"/>
        </w:rPr>
        <w:t>м</w:t>
      </w:r>
      <w:r w:rsidRPr="007A4812">
        <w:rPr>
          <w:sz w:val="28"/>
          <w:szCs w:val="26"/>
        </w:rPr>
        <w:t xml:space="preserve"> расчет</w:t>
      </w:r>
      <w:r>
        <w:rPr>
          <w:sz w:val="28"/>
          <w:szCs w:val="26"/>
        </w:rPr>
        <w:t>ам</w:t>
      </w:r>
      <w:r w:rsidRPr="007A4812">
        <w:rPr>
          <w:sz w:val="28"/>
          <w:szCs w:val="26"/>
        </w:rPr>
        <w:t xml:space="preserve"> по счетам:</w:t>
      </w:r>
    </w:p>
    <w:p w:rsidR="00624376" w:rsidRDefault="00624376" w:rsidP="00624376">
      <w:pPr>
        <w:ind w:firstLine="709"/>
        <w:jc w:val="both"/>
        <w:rPr>
          <w:sz w:val="28"/>
          <w:szCs w:val="26"/>
        </w:rPr>
      </w:pPr>
      <w:r w:rsidRPr="007A4812">
        <w:rPr>
          <w:sz w:val="28"/>
          <w:szCs w:val="26"/>
        </w:rPr>
        <w:t>- 1205</w:t>
      </w:r>
      <w:r>
        <w:rPr>
          <w:sz w:val="28"/>
          <w:szCs w:val="26"/>
        </w:rPr>
        <w:t xml:space="preserve"> </w:t>
      </w:r>
      <w:r w:rsidRPr="007A4812">
        <w:rPr>
          <w:sz w:val="28"/>
          <w:szCs w:val="26"/>
        </w:rPr>
        <w:t>51</w:t>
      </w:r>
      <w:r>
        <w:rPr>
          <w:sz w:val="28"/>
          <w:szCs w:val="26"/>
        </w:rPr>
        <w:t xml:space="preserve"> </w:t>
      </w:r>
      <w:r w:rsidRPr="007A4812">
        <w:rPr>
          <w:sz w:val="28"/>
          <w:szCs w:val="26"/>
        </w:rPr>
        <w:t>56</w:t>
      </w:r>
      <w:r>
        <w:rPr>
          <w:sz w:val="28"/>
          <w:szCs w:val="26"/>
        </w:rPr>
        <w:t>1</w:t>
      </w:r>
      <w:r w:rsidRPr="007A4812">
        <w:rPr>
          <w:sz w:val="28"/>
          <w:szCs w:val="26"/>
        </w:rPr>
        <w:t xml:space="preserve"> «Увеличение дебиторской задолженности по поступлениям</w:t>
      </w:r>
      <w:r>
        <w:rPr>
          <w:sz w:val="28"/>
          <w:szCs w:val="26"/>
        </w:rPr>
        <w:t xml:space="preserve"> текущего характера</w:t>
      </w:r>
      <w:r w:rsidRPr="007A4812">
        <w:rPr>
          <w:sz w:val="28"/>
          <w:szCs w:val="26"/>
        </w:rPr>
        <w:t xml:space="preserve"> от других бюджетов бюджетно</w:t>
      </w:r>
      <w:r>
        <w:rPr>
          <w:sz w:val="28"/>
          <w:szCs w:val="26"/>
        </w:rPr>
        <w:t>й системы Российской Федер</w:t>
      </w:r>
      <w:r>
        <w:rPr>
          <w:sz w:val="28"/>
          <w:szCs w:val="26"/>
        </w:rPr>
        <w:t>а</w:t>
      </w:r>
      <w:r>
        <w:rPr>
          <w:sz w:val="28"/>
          <w:szCs w:val="26"/>
        </w:rPr>
        <w:t>ции»</w:t>
      </w:r>
      <w:r w:rsidRPr="007A4812">
        <w:rPr>
          <w:sz w:val="28"/>
          <w:szCs w:val="26"/>
        </w:rPr>
        <w:t>;</w:t>
      </w:r>
    </w:p>
    <w:p w:rsidR="00624376" w:rsidRPr="007A4812" w:rsidRDefault="00624376" w:rsidP="00624376">
      <w:pPr>
        <w:ind w:firstLine="709"/>
        <w:jc w:val="both"/>
        <w:rPr>
          <w:sz w:val="28"/>
          <w:szCs w:val="26"/>
        </w:rPr>
      </w:pPr>
      <w:r w:rsidRPr="007A4812">
        <w:rPr>
          <w:sz w:val="28"/>
          <w:szCs w:val="26"/>
        </w:rPr>
        <w:t>- 1205</w:t>
      </w:r>
      <w:r>
        <w:rPr>
          <w:sz w:val="28"/>
          <w:szCs w:val="26"/>
        </w:rPr>
        <w:t xml:space="preserve"> 6</w:t>
      </w:r>
      <w:r w:rsidRPr="007A4812">
        <w:rPr>
          <w:sz w:val="28"/>
          <w:szCs w:val="26"/>
        </w:rPr>
        <w:t>1</w:t>
      </w:r>
      <w:r>
        <w:rPr>
          <w:sz w:val="28"/>
          <w:szCs w:val="26"/>
        </w:rPr>
        <w:t xml:space="preserve"> </w:t>
      </w:r>
      <w:r w:rsidRPr="007A4812">
        <w:rPr>
          <w:sz w:val="28"/>
          <w:szCs w:val="26"/>
        </w:rPr>
        <w:t>56</w:t>
      </w:r>
      <w:r>
        <w:rPr>
          <w:sz w:val="28"/>
          <w:szCs w:val="26"/>
        </w:rPr>
        <w:t>1</w:t>
      </w:r>
      <w:r w:rsidRPr="007A4812">
        <w:rPr>
          <w:sz w:val="28"/>
          <w:szCs w:val="26"/>
        </w:rPr>
        <w:t xml:space="preserve"> «Увеличение дебиторской задолженности по поступлениям</w:t>
      </w:r>
      <w:r>
        <w:rPr>
          <w:sz w:val="28"/>
          <w:szCs w:val="26"/>
        </w:rPr>
        <w:t xml:space="preserve"> капитального характера</w:t>
      </w:r>
      <w:r w:rsidRPr="007A4812">
        <w:rPr>
          <w:sz w:val="28"/>
          <w:szCs w:val="26"/>
        </w:rPr>
        <w:t xml:space="preserve"> от других бюджетов бюджетной системы Российской Федерации» в ко</w:t>
      </w:r>
      <w:r w:rsidRPr="007A4812">
        <w:rPr>
          <w:sz w:val="28"/>
          <w:szCs w:val="26"/>
        </w:rPr>
        <w:t>р</w:t>
      </w:r>
      <w:r w:rsidRPr="007A4812">
        <w:rPr>
          <w:sz w:val="28"/>
          <w:szCs w:val="26"/>
        </w:rPr>
        <w:t>респонденции со счетом</w:t>
      </w:r>
    </w:p>
    <w:p w:rsidR="00624376" w:rsidRDefault="00624376" w:rsidP="00624376">
      <w:pPr>
        <w:ind w:firstLine="709"/>
        <w:jc w:val="both"/>
        <w:rPr>
          <w:sz w:val="28"/>
          <w:szCs w:val="26"/>
        </w:rPr>
      </w:pPr>
      <w:r w:rsidRPr="007A4812">
        <w:rPr>
          <w:sz w:val="28"/>
          <w:szCs w:val="26"/>
        </w:rPr>
        <w:t>- 1205</w:t>
      </w:r>
      <w:r>
        <w:rPr>
          <w:sz w:val="28"/>
          <w:szCs w:val="26"/>
        </w:rPr>
        <w:t xml:space="preserve"> </w:t>
      </w:r>
      <w:r w:rsidRPr="007A4812">
        <w:rPr>
          <w:sz w:val="28"/>
          <w:szCs w:val="26"/>
        </w:rPr>
        <w:t>51</w:t>
      </w:r>
      <w:r>
        <w:rPr>
          <w:sz w:val="28"/>
          <w:szCs w:val="26"/>
        </w:rPr>
        <w:t xml:space="preserve"> 661</w:t>
      </w:r>
      <w:r w:rsidRPr="007A4812">
        <w:rPr>
          <w:sz w:val="28"/>
          <w:szCs w:val="26"/>
        </w:rPr>
        <w:t xml:space="preserve"> «Уменьшение дебиторской задолженности по поступлениям</w:t>
      </w:r>
      <w:r>
        <w:rPr>
          <w:sz w:val="28"/>
          <w:szCs w:val="26"/>
        </w:rPr>
        <w:t xml:space="preserve"> текущего характера</w:t>
      </w:r>
      <w:r w:rsidRPr="007A4812">
        <w:rPr>
          <w:sz w:val="28"/>
          <w:szCs w:val="26"/>
        </w:rPr>
        <w:t xml:space="preserve"> от других бюджетов бюджетной системы Российской Федер</w:t>
      </w:r>
      <w:r w:rsidRPr="007A4812">
        <w:rPr>
          <w:sz w:val="28"/>
          <w:szCs w:val="26"/>
        </w:rPr>
        <w:t>а</w:t>
      </w:r>
      <w:r w:rsidRPr="007A4812">
        <w:rPr>
          <w:sz w:val="28"/>
          <w:szCs w:val="26"/>
        </w:rPr>
        <w:t>ции»;</w:t>
      </w:r>
    </w:p>
    <w:p w:rsidR="00624376" w:rsidRPr="007A4812" w:rsidRDefault="00624376" w:rsidP="00624376">
      <w:pPr>
        <w:ind w:firstLine="709"/>
        <w:jc w:val="both"/>
        <w:rPr>
          <w:sz w:val="28"/>
          <w:szCs w:val="26"/>
        </w:rPr>
      </w:pPr>
      <w:r w:rsidRPr="007A4812">
        <w:rPr>
          <w:sz w:val="28"/>
          <w:szCs w:val="26"/>
        </w:rPr>
        <w:t>- 1205</w:t>
      </w:r>
      <w:r>
        <w:rPr>
          <w:sz w:val="28"/>
          <w:szCs w:val="26"/>
        </w:rPr>
        <w:t xml:space="preserve"> 6</w:t>
      </w:r>
      <w:r w:rsidRPr="007A4812">
        <w:rPr>
          <w:sz w:val="28"/>
          <w:szCs w:val="26"/>
        </w:rPr>
        <w:t>1</w:t>
      </w:r>
      <w:r>
        <w:rPr>
          <w:sz w:val="28"/>
          <w:szCs w:val="26"/>
        </w:rPr>
        <w:t xml:space="preserve"> 661</w:t>
      </w:r>
      <w:r w:rsidRPr="007A4812">
        <w:rPr>
          <w:sz w:val="28"/>
          <w:szCs w:val="26"/>
        </w:rPr>
        <w:t xml:space="preserve"> «Уменьшение дебиторской задолженности по поступлениям</w:t>
      </w:r>
      <w:r>
        <w:rPr>
          <w:sz w:val="28"/>
          <w:szCs w:val="26"/>
        </w:rPr>
        <w:t xml:space="preserve"> капитального характера</w:t>
      </w:r>
      <w:r w:rsidRPr="007A4812">
        <w:rPr>
          <w:sz w:val="28"/>
          <w:szCs w:val="26"/>
        </w:rPr>
        <w:t xml:space="preserve"> от других бюджетов бюджетной системы Российской Фед</w:t>
      </w:r>
      <w:r w:rsidRPr="007A4812">
        <w:rPr>
          <w:sz w:val="28"/>
          <w:szCs w:val="26"/>
        </w:rPr>
        <w:t>е</w:t>
      </w:r>
      <w:r w:rsidRPr="007A4812">
        <w:rPr>
          <w:sz w:val="28"/>
          <w:szCs w:val="26"/>
        </w:rPr>
        <w:t>рации»;</w:t>
      </w:r>
    </w:p>
    <w:p w:rsidR="00624376" w:rsidRDefault="00624376" w:rsidP="00624376">
      <w:pPr>
        <w:ind w:firstLine="709"/>
        <w:jc w:val="both"/>
        <w:rPr>
          <w:sz w:val="28"/>
          <w:szCs w:val="26"/>
        </w:rPr>
      </w:pPr>
      <w:r w:rsidRPr="007A4812">
        <w:rPr>
          <w:sz w:val="28"/>
          <w:szCs w:val="26"/>
        </w:rPr>
        <w:t>-1206</w:t>
      </w:r>
      <w:r>
        <w:rPr>
          <w:sz w:val="28"/>
          <w:szCs w:val="26"/>
        </w:rPr>
        <w:t xml:space="preserve"> 5</w:t>
      </w:r>
      <w:r w:rsidRPr="007A4812">
        <w:rPr>
          <w:sz w:val="28"/>
          <w:szCs w:val="26"/>
        </w:rPr>
        <w:t>1</w:t>
      </w:r>
      <w:r>
        <w:rPr>
          <w:sz w:val="28"/>
          <w:szCs w:val="26"/>
        </w:rPr>
        <w:t xml:space="preserve"> </w:t>
      </w:r>
      <w:r w:rsidRPr="007A4812">
        <w:rPr>
          <w:sz w:val="28"/>
          <w:szCs w:val="26"/>
        </w:rPr>
        <w:t>56</w:t>
      </w:r>
      <w:r>
        <w:rPr>
          <w:sz w:val="28"/>
          <w:szCs w:val="26"/>
        </w:rPr>
        <w:t>1</w:t>
      </w:r>
      <w:r w:rsidRPr="007A4812">
        <w:rPr>
          <w:sz w:val="28"/>
          <w:szCs w:val="26"/>
        </w:rPr>
        <w:t xml:space="preserve"> в корреспонденции со счетом 1304</w:t>
      </w:r>
      <w:r>
        <w:rPr>
          <w:sz w:val="28"/>
          <w:szCs w:val="26"/>
        </w:rPr>
        <w:t xml:space="preserve"> </w:t>
      </w:r>
      <w:r w:rsidRPr="007A4812">
        <w:rPr>
          <w:sz w:val="28"/>
          <w:szCs w:val="26"/>
        </w:rPr>
        <w:t>05</w:t>
      </w:r>
      <w:r>
        <w:rPr>
          <w:sz w:val="28"/>
          <w:szCs w:val="26"/>
        </w:rPr>
        <w:t xml:space="preserve"> </w:t>
      </w:r>
      <w:r w:rsidRPr="007A4812">
        <w:rPr>
          <w:sz w:val="28"/>
          <w:szCs w:val="26"/>
        </w:rPr>
        <w:t>251- по перечисленным в текущем году из районного бюджета муниципальным образованиям межбюдже</w:t>
      </w:r>
      <w:r w:rsidRPr="007A4812">
        <w:rPr>
          <w:sz w:val="28"/>
          <w:szCs w:val="26"/>
        </w:rPr>
        <w:t>т</w:t>
      </w:r>
      <w:r w:rsidRPr="007A4812">
        <w:rPr>
          <w:sz w:val="28"/>
          <w:szCs w:val="26"/>
        </w:rPr>
        <w:t>ные трансферты в порядке авансирования</w:t>
      </w:r>
      <w:r>
        <w:rPr>
          <w:sz w:val="28"/>
          <w:szCs w:val="26"/>
        </w:rPr>
        <w:t xml:space="preserve"> текущего характера</w:t>
      </w:r>
      <w:r w:rsidRPr="007A4812">
        <w:rPr>
          <w:sz w:val="28"/>
          <w:szCs w:val="26"/>
        </w:rPr>
        <w:t>;</w:t>
      </w:r>
    </w:p>
    <w:p w:rsidR="00624376" w:rsidRPr="007A4812" w:rsidRDefault="00624376" w:rsidP="00624376">
      <w:pPr>
        <w:ind w:firstLine="709"/>
        <w:jc w:val="both"/>
        <w:rPr>
          <w:sz w:val="28"/>
          <w:szCs w:val="26"/>
        </w:rPr>
      </w:pPr>
      <w:r w:rsidRPr="007A4812">
        <w:rPr>
          <w:sz w:val="28"/>
          <w:szCs w:val="26"/>
        </w:rPr>
        <w:t>-1206</w:t>
      </w:r>
      <w:r>
        <w:rPr>
          <w:sz w:val="28"/>
          <w:szCs w:val="26"/>
        </w:rPr>
        <w:t xml:space="preserve"> 6</w:t>
      </w:r>
      <w:r w:rsidRPr="007A4812">
        <w:rPr>
          <w:sz w:val="28"/>
          <w:szCs w:val="26"/>
        </w:rPr>
        <w:t>1</w:t>
      </w:r>
      <w:r>
        <w:rPr>
          <w:sz w:val="28"/>
          <w:szCs w:val="26"/>
        </w:rPr>
        <w:t xml:space="preserve"> </w:t>
      </w:r>
      <w:r w:rsidRPr="007A4812">
        <w:rPr>
          <w:sz w:val="28"/>
          <w:szCs w:val="26"/>
        </w:rPr>
        <w:t>56</w:t>
      </w:r>
      <w:r>
        <w:rPr>
          <w:sz w:val="28"/>
          <w:szCs w:val="26"/>
        </w:rPr>
        <w:t>1</w:t>
      </w:r>
      <w:r w:rsidRPr="007A4812">
        <w:rPr>
          <w:sz w:val="28"/>
          <w:szCs w:val="26"/>
        </w:rPr>
        <w:t xml:space="preserve"> в корреспонденции со счетом 1304</w:t>
      </w:r>
      <w:r>
        <w:rPr>
          <w:sz w:val="28"/>
          <w:szCs w:val="26"/>
        </w:rPr>
        <w:t xml:space="preserve"> </w:t>
      </w:r>
      <w:r w:rsidRPr="007A4812">
        <w:rPr>
          <w:sz w:val="28"/>
          <w:szCs w:val="26"/>
        </w:rPr>
        <w:t>05</w:t>
      </w:r>
      <w:r>
        <w:rPr>
          <w:sz w:val="28"/>
          <w:szCs w:val="26"/>
        </w:rPr>
        <w:t xml:space="preserve"> </w:t>
      </w:r>
      <w:r w:rsidRPr="007A4812">
        <w:rPr>
          <w:sz w:val="28"/>
          <w:szCs w:val="26"/>
        </w:rPr>
        <w:t>251- по перечисленным в текущем году из районного бюджета муниципальным образованиям межбюдже</w:t>
      </w:r>
      <w:r w:rsidRPr="007A4812">
        <w:rPr>
          <w:sz w:val="28"/>
          <w:szCs w:val="26"/>
        </w:rPr>
        <w:t>т</w:t>
      </w:r>
      <w:r w:rsidRPr="007A4812">
        <w:rPr>
          <w:sz w:val="28"/>
          <w:szCs w:val="26"/>
        </w:rPr>
        <w:t>ные трансферты в порядке авансирования</w:t>
      </w:r>
      <w:r>
        <w:rPr>
          <w:sz w:val="28"/>
          <w:szCs w:val="26"/>
        </w:rPr>
        <w:t xml:space="preserve"> капитального характера;</w:t>
      </w:r>
    </w:p>
    <w:p w:rsidR="00624376" w:rsidRDefault="00624376" w:rsidP="00624376">
      <w:pPr>
        <w:ind w:firstLine="709"/>
        <w:jc w:val="both"/>
        <w:rPr>
          <w:sz w:val="28"/>
          <w:szCs w:val="26"/>
        </w:rPr>
      </w:pPr>
      <w:r w:rsidRPr="007A4812">
        <w:rPr>
          <w:sz w:val="28"/>
          <w:szCs w:val="26"/>
        </w:rPr>
        <w:t>- 1206</w:t>
      </w:r>
      <w:r>
        <w:rPr>
          <w:sz w:val="28"/>
          <w:szCs w:val="26"/>
        </w:rPr>
        <w:t xml:space="preserve"> </w:t>
      </w:r>
      <w:r w:rsidRPr="007A4812">
        <w:rPr>
          <w:sz w:val="28"/>
          <w:szCs w:val="26"/>
        </w:rPr>
        <w:t>51</w:t>
      </w:r>
      <w:r>
        <w:rPr>
          <w:sz w:val="28"/>
          <w:szCs w:val="26"/>
        </w:rPr>
        <w:t xml:space="preserve"> </w:t>
      </w:r>
      <w:r w:rsidRPr="007A4812">
        <w:rPr>
          <w:sz w:val="28"/>
          <w:szCs w:val="26"/>
        </w:rPr>
        <w:t>66</w:t>
      </w:r>
      <w:r>
        <w:rPr>
          <w:sz w:val="28"/>
          <w:szCs w:val="26"/>
        </w:rPr>
        <w:t>1</w:t>
      </w:r>
      <w:r w:rsidRPr="007A4812">
        <w:rPr>
          <w:sz w:val="28"/>
          <w:szCs w:val="26"/>
        </w:rPr>
        <w:t xml:space="preserve"> в корреспонденции со счетом 1304</w:t>
      </w:r>
      <w:r>
        <w:rPr>
          <w:sz w:val="28"/>
          <w:szCs w:val="26"/>
        </w:rPr>
        <w:t xml:space="preserve"> </w:t>
      </w:r>
      <w:r w:rsidRPr="007A4812">
        <w:rPr>
          <w:sz w:val="28"/>
          <w:szCs w:val="26"/>
        </w:rPr>
        <w:t>05</w:t>
      </w:r>
      <w:r>
        <w:rPr>
          <w:sz w:val="28"/>
          <w:szCs w:val="26"/>
        </w:rPr>
        <w:t xml:space="preserve"> </w:t>
      </w:r>
      <w:r w:rsidRPr="007A4812">
        <w:rPr>
          <w:sz w:val="28"/>
          <w:szCs w:val="26"/>
        </w:rPr>
        <w:t>251 – по возвращенным в районный  бюджет муниципальными образованиями межбюджетным трансфе</w:t>
      </w:r>
      <w:r w:rsidRPr="007A4812">
        <w:rPr>
          <w:sz w:val="28"/>
          <w:szCs w:val="26"/>
        </w:rPr>
        <w:t>р</w:t>
      </w:r>
      <w:r w:rsidRPr="007A4812">
        <w:rPr>
          <w:sz w:val="28"/>
          <w:szCs w:val="26"/>
        </w:rPr>
        <w:t>там текущ</w:t>
      </w:r>
      <w:r>
        <w:rPr>
          <w:sz w:val="28"/>
          <w:szCs w:val="26"/>
        </w:rPr>
        <w:t>его характера;</w:t>
      </w:r>
    </w:p>
    <w:p w:rsidR="00624376" w:rsidRPr="007A4812" w:rsidRDefault="00624376" w:rsidP="00624376">
      <w:pPr>
        <w:ind w:firstLine="709"/>
        <w:jc w:val="both"/>
        <w:rPr>
          <w:sz w:val="28"/>
          <w:szCs w:val="26"/>
        </w:rPr>
      </w:pPr>
      <w:r w:rsidRPr="007A4812">
        <w:rPr>
          <w:sz w:val="28"/>
          <w:szCs w:val="26"/>
        </w:rPr>
        <w:t>- 1206</w:t>
      </w:r>
      <w:r>
        <w:rPr>
          <w:sz w:val="28"/>
          <w:szCs w:val="26"/>
        </w:rPr>
        <w:t xml:space="preserve"> 6</w:t>
      </w:r>
      <w:r w:rsidRPr="007A4812">
        <w:rPr>
          <w:sz w:val="28"/>
          <w:szCs w:val="26"/>
        </w:rPr>
        <w:t>1</w:t>
      </w:r>
      <w:r>
        <w:rPr>
          <w:sz w:val="28"/>
          <w:szCs w:val="26"/>
        </w:rPr>
        <w:t xml:space="preserve"> </w:t>
      </w:r>
      <w:r w:rsidRPr="007A4812">
        <w:rPr>
          <w:sz w:val="28"/>
          <w:szCs w:val="26"/>
        </w:rPr>
        <w:t>66</w:t>
      </w:r>
      <w:r>
        <w:rPr>
          <w:sz w:val="28"/>
          <w:szCs w:val="26"/>
        </w:rPr>
        <w:t>1</w:t>
      </w:r>
      <w:r w:rsidRPr="007A4812">
        <w:rPr>
          <w:sz w:val="28"/>
          <w:szCs w:val="26"/>
        </w:rPr>
        <w:t xml:space="preserve"> в корреспонденции со счетом 1304</w:t>
      </w:r>
      <w:r>
        <w:rPr>
          <w:sz w:val="28"/>
          <w:szCs w:val="26"/>
        </w:rPr>
        <w:t xml:space="preserve"> </w:t>
      </w:r>
      <w:r w:rsidRPr="007A4812">
        <w:rPr>
          <w:sz w:val="28"/>
          <w:szCs w:val="26"/>
        </w:rPr>
        <w:t>05</w:t>
      </w:r>
      <w:r>
        <w:rPr>
          <w:sz w:val="28"/>
          <w:szCs w:val="26"/>
        </w:rPr>
        <w:t xml:space="preserve"> </w:t>
      </w:r>
      <w:r w:rsidRPr="007A4812">
        <w:rPr>
          <w:sz w:val="28"/>
          <w:szCs w:val="26"/>
        </w:rPr>
        <w:t>251 – по возвращенным в районный  бюджет муниципальными образованиями межбюджетным трансфе</w:t>
      </w:r>
      <w:r w:rsidRPr="007A4812">
        <w:rPr>
          <w:sz w:val="28"/>
          <w:szCs w:val="26"/>
        </w:rPr>
        <w:t>р</w:t>
      </w:r>
      <w:r w:rsidRPr="007A4812">
        <w:rPr>
          <w:sz w:val="28"/>
          <w:szCs w:val="26"/>
        </w:rPr>
        <w:t xml:space="preserve">там </w:t>
      </w:r>
      <w:r>
        <w:rPr>
          <w:sz w:val="28"/>
          <w:szCs w:val="26"/>
        </w:rPr>
        <w:t>капитального</w:t>
      </w:r>
      <w:r w:rsidRPr="007A4812">
        <w:rPr>
          <w:sz w:val="28"/>
          <w:szCs w:val="26"/>
        </w:rPr>
        <w:t xml:space="preserve"> </w:t>
      </w:r>
      <w:r>
        <w:rPr>
          <w:sz w:val="28"/>
          <w:szCs w:val="26"/>
        </w:rPr>
        <w:t xml:space="preserve">характера </w:t>
      </w:r>
      <w:r w:rsidRPr="007A4812">
        <w:rPr>
          <w:sz w:val="28"/>
          <w:szCs w:val="26"/>
        </w:rPr>
        <w:t>;</w:t>
      </w:r>
    </w:p>
    <w:p w:rsidR="00624376" w:rsidRPr="007A4812" w:rsidRDefault="00624376" w:rsidP="00624376">
      <w:pPr>
        <w:ind w:firstLine="709"/>
        <w:jc w:val="both"/>
        <w:rPr>
          <w:sz w:val="28"/>
          <w:szCs w:val="26"/>
        </w:rPr>
      </w:pPr>
      <w:r w:rsidRPr="007A4812">
        <w:rPr>
          <w:sz w:val="28"/>
          <w:szCs w:val="26"/>
        </w:rPr>
        <w:t>-1302</w:t>
      </w:r>
      <w:r>
        <w:rPr>
          <w:sz w:val="28"/>
          <w:szCs w:val="26"/>
        </w:rPr>
        <w:t xml:space="preserve"> </w:t>
      </w:r>
      <w:r w:rsidRPr="007A4812">
        <w:rPr>
          <w:sz w:val="28"/>
          <w:szCs w:val="26"/>
        </w:rPr>
        <w:t>51</w:t>
      </w:r>
      <w:r>
        <w:rPr>
          <w:sz w:val="28"/>
          <w:szCs w:val="26"/>
        </w:rPr>
        <w:t> </w:t>
      </w:r>
      <w:r w:rsidRPr="007A4812">
        <w:rPr>
          <w:sz w:val="28"/>
          <w:szCs w:val="26"/>
        </w:rPr>
        <w:t>83</w:t>
      </w:r>
      <w:r>
        <w:rPr>
          <w:sz w:val="28"/>
          <w:szCs w:val="26"/>
        </w:rPr>
        <w:t>1 «Уменьшение кредиторской задолженности по перечислениям другим бюджетам бюджетной системы Российской Федерации»</w:t>
      </w:r>
      <w:r w:rsidRPr="007A4812">
        <w:rPr>
          <w:sz w:val="28"/>
          <w:szCs w:val="26"/>
        </w:rPr>
        <w:t>;</w:t>
      </w:r>
    </w:p>
    <w:p w:rsidR="00624376" w:rsidRPr="007A4812" w:rsidRDefault="00624376" w:rsidP="00624376">
      <w:pPr>
        <w:ind w:firstLine="709"/>
        <w:jc w:val="both"/>
        <w:rPr>
          <w:sz w:val="28"/>
          <w:szCs w:val="26"/>
        </w:rPr>
      </w:pPr>
      <w:r w:rsidRPr="007A4812">
        <w:rPr>
          <w:sz w:val="28"/>
          <w:szCs w:val="26"/>
        </w:rPr>
        <w:t>- 1301</w:t>
      </w:r>
      <w:r>
        <w:rPr>
          <w:sz w:val="28"/>
          <w:szCs w:val="26"/>
        </w:rPr>
        <w:t xml:space="preserve"> </w:t>
      </w:r>
      <w:r w:rsidRPr="007A4812">
        <w:rPr>
          <w:sz w:val="28"/>
          <w:szCs w:val="26"/>
        </w:rPr>
        <w:t>11</w:t>
      </w:r>
      <w:r>
        <w:rPr>
          <w:sz w:val="28"/>
          <w:szCs w:val="26"/>
        </w:rPr>
        <w:t xml:space="preserve"> </w:t>
      </w:r>
      <w:r w:rsidRPr="007A4812">
        <w:rPr>
          <w:sz w:val="28"/>
          <w:szCs w:val="26"/>
        </w:rPr>
        <w:t>710 «Увеличение задолженности перед бюджетами бюджетной системы Российской Федерации по привлеченным бюджетным кредитам в ру</w:t>
      </w:r>
      <w:r w:rsidRPr="007A4812">
        <w:rPr>
          <w:sz w:val="28"/>
          <w:szCs w:val="26"/>
        </w:rPr>
        <w:t>б</w:t>
      </w:r>
      <w:r w:rsidRPr="007A4812">
        <w:rPr>
          <w:sz w:val="28"/>
          <w:szCs w:val="26"/>
        </w:rPr>
        <w:t>лях» в корреспонденции со счетом 1210</w:t>
      </w:r>
      <w:r>
        <w:rPr>
          <w:sz w:val="28"/>
          <w:szCs w:val="26"/>
        </w:rPr>
        <w:t xml:space="preserve"> </w:t>
      </w:r>
      <w:r w:rsidRPr="007A4812">
        <w:rPr>
          <w:sz w:val="28"/>
          <w:szCs w:val="26"/>
        </w:rPr>
        <w:t>02</w:t>
      </w:r>
      <w:r>
        <w:rPr>
          <w:sz w:val="28"/>
          <w:szCs w:val="26"/>
        </w:rPr>
        <w:t xml:space="preserve"> </w:t>
      </w:r>
      <w:r w:rsidRPr="007A4812">
        <w:rPr>
          <w:sz w:val="28"/>
          <w:szCs w:val="26"/>
        </w:rPr>
        <w:t>710 «Расчеты с финансовым органом по поступлениям в бюджет внутренних заимствований» в  части полученных из облас</w:t>
      </w:r>
      <w:r w:rsidRPr="007A4812">
        <w:rPr>
          <w:sz w:val="28"/>
          <w:szCs w:val="26"/>
        </w:rPr>
        <w:t>т</w:t>
      </w:r>
      <w:r w:rsidRPr="007A4812">
        <w:rPr>
          <w:sz w:val="28"/>
          <w:szCs w:val="26"/>
        </w:rPr>
        <w:t>ного бюджета  кредитов и кредитов от других кредитных организаций;</w:t>
      </w:r>
    </w:p>
    <w:p w:rsidR="00624376" w:rsidRDefault="00624376" w:rsidP="00624376">
      <w:pPr>
        <w:ind w:firstLine="709"/>
        <w:jc w:val="both"/>
        <w:rPr>
          <w:sz w:val="28"/>
          <w:szCs w:val="26"/>
        </w:rPr>
      </w:pPr>
      <w:r w:rsidRPr="007A4812">
        <w:rPr>
          <w:sz w:val="28"/>
          <w:szCs w:val="26"/>
        </w:rPr>
        <w:t>- 1301</w:t>
      </w:r>
      <w:r>
        <w:rPr>
          <w:sz w:val="28"/>
          <w:szCs w:val="26"/>
        </w:rPr>
        <w:t xml:space="preserve"> </w:t>
      </w:r>
      <w:r w:rsidRPr="007A4812">
        <w:rPr>
          <w:sz w:val="28"/>
          <w:szCs w:val="26"/>
        </w:rPr>
        <w:t>11</w:t>
      </w:r>
      <w:r>
        <w:rPr>
          <w:sz w:val="28"/>
          <w:szCs w:val="26"/>
        </w:rPr>
        <w:t xml:space="preserve"> </w:t>
      </w:r>
      <w:r w:rsidRPr="007A4812">
        <w:rPr>
          <w:sz w:val="28"/>
          <w:szCs w:val="26"/>
        </w:rPr>
        <w:t>810 «Уменьшение задолженности перед бюджетами бюджетной с</w:t>
      </w:r>
      <w:r w:rsidRPr="007A4812">
        <w:rPr>
          <w:sz w:val="28"/>
          <w:szCs w:val="26"/>
        </w:rPr>
        <w:t>и</w:t>
      </w:r>
      <w:r w:rsidRPr="007A4812">
        <w:rPr>
          <w:sz w:val="28"/>
          <w:szCs w:val="26"/>
        </w:rPr>
        <w:t>стемы Российской Федерации</w:t>
      </w:r>
      <w:r>
        <w:rPr>
          <w:sz w:val="28"/>
          <w:szCs w:val="26"/>
        </w:rPr>
        <w:t>».</w:t>
      </w:r>
    </w:p>
    <w:p w:rsidR="00624376" w:rsidRPr="007A4812" w:rsidRDefault="00624376" w:rsidP="00624376">
      <w:pPr>
        <w:ind w:firstLine="709"/>
        <w:jc w:val="both"/>
        <w:rPr>
          <w:sz w:val="28"/>
          <w:szCs w:val="26"/>
        </w:rPr>
      </w:pPr>
    </w:p>
    <w:p w:rsidR="00624376" w:rsidRPr="007A4812" w:rsidRDefault="00624376" w:rsidP="00624376">
      <w:pPr>
        <w:pStyle w:val="51"/>
        <w:shd w:val="clear" w:color="auto" w:fill="auto"/>
        <w:spacing w:line="240" w:lineRule="auto"/>
        <w:ind w:firstLine="709"/>
        <w:rPr>
          <w:sz w:val="28"/>
          <w:szCs w:val="28"/>
        </w:rPr>
      </w:pPr>
      <w:r w:rsidRPr="007A4812">
        <w:rPr>
          <w:sz w:val="28"/>
          <w:szCs w:val="28"/>
        </w:rPr>
        <w:lastRenderedPageBreak/>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Pr="007A4812">
        <w:rPr>
          <w:rStyle w:val="52"/>
          <w:bCs/>
          <w:sz w:val="28"/>
          <w:szCs w:val="28"/>
        </w:rPr>
        <w:t xml:space="preserve"> (далее - Отчет (ф.0503127)).</w:t>
      </w:r>
    </w:p>
    <w:p w:rsidR="00624376" w:rsidRPr="00624376" w:rsidRDefault="00624376" w:rsidP="00624376">
      <w:pPr>
        <w:pStyle w:val="a5"/>
        <w:suppressAutoHyphens/>
        <w:ind w:firstLine="709"/>
        <w:jc w:val="both"/>
        <w:rPr>
          <w:b w:val="0"/>
          <w:szCs w:val="28"/>
        </w:rPr>
      </w:pPr>
      <w:r w:rsidRPr="00624376">
        <w:rPr>
          <w:b w:val="0"/>
          <w:szCs w:val="28"/>
        </w:rPr>
        <w:t>При составлении сводного Отчета (ф.0503127) необходимо обратить внимание на следующее.</w:t>
      </w:r>
    </w:p>
    <w:p w:rsidR="00624376" w:rsidRPr="00624376" w:rsidRDefault="00624376" w:rsidP="00624376">
      <w:pPr>
        <w:pStyle w:val="a5"/>
        <w:suppressAutoHyphens/>
        <w:ind w:firstLine="709"/>
        <w:jc w:val="both"/>
        <w:rPr>
          <w:b w:val="0"/>
          <w:szCs w:val="28"/>
        </w:rPr>
      </w:pPr>
      <w:r w:rsidRPr="00624376">
        <w:rPr>
          <w:b w:val="0"/>
          <w:szCs w:val="28"/>
        </w:rPr>
        <w:t>В графе 3 указываются коды по бюджетной классификации Российской Федерации соответственно по разделам сводного О</w:t>
      </w:r>
      <w:r w:rsidRPr="00624376">
        <w:rPr>
          <w:b w:val="0"/>
          <w:szCs w:val="28"/>
        </w:rPr>
        <w:t>т</w:t>
      </w:r>
      <w:r w:rsidRPr="00624376">
        <w:rPr>
          <w:b w:val="0"/>
          <w:szCs w:val="28"/>
        </w:rPr>
        <w:t>чета (ф.0503127).</w:t>
      </w:r>
    </w:p>
    <w:p w:rsidR="00624376" w:rsidRPr="00624376" w:rsidRDefault="00624376" w:rsidP="00624376">
      <w:pPr>
        <w:pStyle w:val="a5"/>
        <w:suppressAutoHyphens/>
        <w:ind w:firstLine="709"/>
        <w:jc w:val="both"/>
        <w:rPr>
          <w:b w:val="0"/>
          <w:szCs w:val="28"/>
        </w:rPr>
      </w:pPr>
      <w:r w:rsidRPr="00624376">
        <w:rPr>
          <w:b w:val="0"/>
          <w:szCs w:val="28"/>
        </w:rPr>
        <w:t>В графе 4 отражаются:</w:t>
      </w:r>
    </w:p>
    <w:p w:rsidR="00624376" w:rsidRPr="00624376" w:rsidRDefault="00624376" w:rsidP="00624376">
      <w:pPr>
        <w:pStyle w:val="a5"/>
        <w:suppressAutoHyphens/>
        <w:ind w:firstLine="709"/>
        <w:jc w:val="both"/>
        <w:rPr>
          <w:b w:val="0"/>
          <w:szCs w:val="28"/>
        </w:rPr>
      </w:pPr>
      <w:r w:rsidRPr="00624376">
        <w:rPr>
          <w:b w:val="0"/>
          <w:szCs w:val="28"/>
        </w:rPr>
        <w:t>в части доходов бюджета и поступлений источников внутреннего финансирования дефицита бюджета –  плановые (прогнозные) показатели на текущий фина</w:t>
      </w:r>
      <w:r w:rsidRPr="00624376">
        <w:rPr>
          <w:b w:val="0"/>
          <w:szCs w:val="28"/>
        </w:rPr>
        <w:t>н</w:t>
      </w:r>
      <w:r w:rsidRPr="00624376">
        <w:rPr>
          <w:b w:val="0"/>
          <w:szCs w:val="28"/>
        </w:rPr>
        <w:t>совый год;</w:t>
      </w:r>
    </w:p>
    <w:p w:rsidR="00624376" w:rsidRPr="00624376" w:rsidRDefault="00624376" w:rsidP="00624376">
      <w:pPr>
        <w:pStyle w:val="a5"/>
        <w:suppressAutoHyphens/>
        <w:ind w:firstLine="709"/>
        <w:jc w:val="both"/>
        <w:rPr>
          <w:b w:val="0"/>
          <w:szCs w:val="28"/>
        </w:rPr>
      </w:pPr>
      <w:r w:rsidRPr="00624376">
        <w:rPr>
          <w:b w:val="0"/>
          <w:szCs w:val="28"/>
        </w:rPr>
        <w:t>в части расходов бюджета и выплат по источникам внутреннего финансирования дефицита бюджета - бюджетные ассигн</w:t>
      </w:r>
      <w:r w:rsidRPr="00624376">
        <w:rPr>
          <w:b w:val="0"/>
          <w:szCs w:val="28"/>
        </w:rPr>
        <w:t>о</w:t>
      </w:r>
      <w:r w:rsidRPr="00624376">
        <w:rPr>
          <w:b w:val="0"/>
          <w:szCs w:val="28"/>
        </w:rPr>
        <w:t>вания, утвержденные на текущий финансовый год согласно утвержденной бюджетной росписи, с учетом последующих изменений, внесенных в установленном порядке на отче</w:t>
      </w:r>
      <w:r w:rsidRPr="00624376">
        <w:rPr>
          <w:b w:val="0"/>
          <w:szCs w:val="28"/>
        </w:rPr>
        <w:t>т</w:t>
      </w:r>
      <w:r w:rsidRPr="00624376">
        <w:rPr>
          <w:b w:val="0"/>
          <w:szCs w:val="28"/>
        </w:rPr>
        <w:t>ную дату.</w:t>
      </w:r>
    </w:p>
    <w:p w:rsidR="00624376" w:rsidRPr="00624376" w:rsidRDefault="00624376" w:rsidP="00624376">
      <w:pPr>
        <w:pStyle w:val="a5"/>
        <w:suppressAutoHyphens/>
        <w:ind w:firstLine="709"/>
        <w:jc w:val="both"/>
        <w:rPr>
          <w:b w:val="0"/>
          <w:szCs w:val="28"/>
        </w:rPr>
      </w:pPr>
      <w:r w:rsidRPr="00624376">
        <w:rPr>
          <w:b w:val="0"/>
          <w:szCs w:val="28"/>
        </w:rPr>
        <w:t>В графе 5 раздела «Расходы бюджета» главными распорядителями средств областного бюджета отражаются суммы доведенных лимитов бюджетных обязательств на текущий финансовый год с учетом последующих изменений, оформленных в установленном порядке на отче</w:t>
      </w:r>
      <w:r w:rsidRPr="00624376">
        <w:rPr>
          <w:b w:val="0"/>
          <w:szCs w:val="28"/>
        </w:rPr>
        <w:t>т</w:t>
      </w:r>
      <w:r w:rsidRPr="00624376">
        <w:rPr>
          <w:b w:val="0"/>
          <w:szCs w:val="28"/>
        </w:rPr>
        <w:t>ную дату.</w:t>
      </w:r>
    </w:p>
    <w:p w:rsidR="00624376" w:rsidRPr="00624376" w:rsidRDefault="00624376" w:rsidP="00624376">
      <w:pPr>
        <w:pStyle w:val="a5"/>
        <w:suppressAutoHyphens/>
        <w:ind w:firstLine="709"/>
        <w:jc w:val="both"/>
        <w:rPr>
          <w:b w:val="0"/>
          <w:szCs w:val="28"/>
        </w:rPr>
      </w:pPr>
      <w:r w:rsidRPr="00624376">
        <w:rPr>
          <w:b w:val="0"/>
          <w:szCs w:val="28"/>
        </w:rPr>
        <w:t>По публичным нормативным обязательствам плановые показатели отражаются только в графе 4 «Утвержденные бюджетные н</w:t>
      </w:r>
      <w:r w:rsidRPr="00624376">
        <w:rPr>
          <w:b w:val="0"/>
          <w:szCs w:val="28"/>
        </w:rPr>
        <w:t>а</w:t>
      </w:r>
      <w:r w:rsidRPr="00624376">
        <w:rPr>
          <w:b w:val="0"/>
          <w:szCs w:val="28"/>
        </w:rPr>
        <w:t>значения».</w:t>
      </w:r>
    </w:p>
    <w:p w:rsidR="00624376" w:rsidRPr="00CC2B00" w:rsidRDefault="00624376" w:rsidP="00624376">
      <w:pPr>
        <w:suppressAutoHyphens/>
        <w:autoSpaceDE w:val="0"/>
        <w:autoSpaceDN w:val="0"/>
        <w:adjustRightInd w:val="0"/>
        <w:ind w:firstLine="540"/>
        <w:jc w:val="both"/>
        <w:rPr>
          <w:sz w:val="28"/>
          <w:szCs w:val="28"/>
        </w:rPr>
      </w:pPr>
      <w:r>
        <w:rPr>
          <w:sz w:val="28"/>
          <w:szCs w:val="28"/>
        </w:rPr>
        <w:t xml:space="preserve">  </w:t>
      </w:r>
      <w:r w:rsidRPr="00A645A4">
        <w:rPr>
          <w:bCs/>
          <w:sz w:val="28"/>
          <w:szCs w:val="28"/>
        </w:rPr>
        <w:t xml:space="preserve">В целях формирования сводного </w:t>
      </w:r>
      <w:r>
        <w:rPr>
          <w:bCs/>
          <w:sz w:val="28"/>
          <w:szCs w:val="28"/>
        </w:rPr>
        <w:t>Отчета (ф.</w:t>
      </w:r>
      <w:r w:rsidRPr="00A645A4">
        <w:rPr>
          <w:bCs/>
          <w:sz w:val="28"/>
          <w:szCs w:val="28"/>
        </w:rPr>
        <w:t xml:space="preserve">0503127) главные администраторы доходов, главные распорядители (распорядители) бюджетных средств, главные администраторы источников финансирования дефицита бюджета дополнительно формируют Отчет </w:t>
      </w:r>
      <w:hyperlink r:id="rId8" w:history="1">
        <w:r>
          <w:rPr>
            <w:bCs/>
            <w:sz w:val="28"/>
            <w:szCs w:val="28"/>
          </w:rPr>
          <w:t>(ф.</w:t>
        </w:r>
        <w:r w:rsidRPr="00A645A4">
          <w:rPr>
            <w:bCs/>
            <w:sz w:val="28"/>
            <w:szCs w:val="28"/>
          </w:rPr>
          <w:t>0503127)</w:t>
        </w:r>
      </w:hyperlink>
      <w:r w:rsidRPr="00A645A4">
        <w:rPr>
          <w:bCs/>
          <w:sz w:val="28"/>
          <w:szCs w:val="28"/>
        </w:rPr>
        <w:t>, содержащий данные о бюджетных назначениях по доходам, расходам, источникам финансиров</w:t>
      </w:r>
      <w:r>
        <w:rPr>
          <w:bCs/>
          <w:sz w:val="28"/>
          <w:szCs w:val="28"/>
        </w:rPr>
        <w:t>ания дефицита бюджета (Отчет ф.</w:t>
      </w:r>
      <w:r w:rsidRPr="00A645A4">
        <w:rPr>
          <w:bCs/>
          <w:sz w:val="28"/>
          <w:szCs w:val="28"/>
        </w:rPr>
        <w:t>0503127 о бюджетных назначениях).</w:t>
      </w:r>
    </w:p>
    <w:p w:rsidR="00624376" w:rsidRPr="0099185A" w:rsidRDefault="00624376" w:rsidP="00624376">
      <w:pPr>
        <w:autoSpaceDE w:val="0"/>
        <w:autoSpaceDN w:val="0"/>
        <w:adjustRightInd w:val="0"/>
        <w:ind w:firstLine="540"/>
        <w:jc w:val="both"/>
        <w:rPr>
          <w:sz w:val="28"/>
          <w:szCs w:val="28"/>
        </w:rPr>
      </w:pPr>
      <w:r>
        <w:rPr>
          <w:bCs/>
          <w:sz w:val="28"/>
          <w:szCs w:val="28"/>
        </w:rPr>
        <w:t>Сводный отчет для главных распорядителей бюджетных средств формируе</w:t>
      </w:r>
      <w:r>
        <w:rPr>
          <w:bCs/>
          <w:sz w:val="28"/>
          <w:szCs w:val="28"/>
        </w:rPr>
        <w:t>т</w:t>
      </w:r>
      <w:r>
        <w:rPr>
          <w:bCs/>
          <w:sz w:val="28"/>
          <w:szCs w:val="28"/>
        </w:rPr>
        <w:t xml:space="preserve">ся на основании отчетов </w:t>
      </w:r>
      <w:r>
        <w:rPr>
          <w:sz w:val="28"/>
          <w:szCs w:val="28"/>
        </w:rPr>
        <w:t>получателей бюджетных средств, администраторов источн</w:t>
      </w:r>
      <w:r>
        <w:rPr>
          <w:sz w:val="28"/>
          <w:szCs w:val="28"/>
        </w:rPr>
        <w:t>и</w:t>
      </w:r>
      <w:r>
        <w:rPr>
          <w:sz w:val="28"/>
          <w:szCs w:val="28"/>
        </w:rPr>
        <w:t>ков финансирования дефицита бюджета, администраторов доходов бюджета и О</w:t>
      </w:r>
      <w:r>
        <w:rPr>
          <w:sz w:val="28"/>
          <w:szCs w:val="28"/>
        </w:rPr>
        <w:t>т</w:t>
      </w:r>
      <w:r>
        <w:rPr>
          <w:sz w:val="28"/>
          <w:szCs w:val="28"/>
        </w:rPr>
        <w:t>чета о бюджетных назначениях.</w:t>
      </w:r>
    </w:p>
    <w:p w:rsidR="00624376" w:rsidRDefault="00624376" w:rsidP="00624376">
      <w:pPr>
        <w:pStyle w:val="a5"/>
        <w:suppressAutoHyphens/>
        <w:ind w:firstLine="709"/>
        <w:jc w:val="both"/>
        <w:rPr>
          <w:szCs w:val="28"/>
        </w:rPr>
      </w:pPr>
    </w:p>
    <w:p w:rsidR="00624376" w:rsidRPr="00EF02CB" w:rsidRDefault="00624376" w:rsidP="00624376">
      <w:pPr>
        <w:pStyle w:val="a5"/>
        <w:suppressAutoHyphens/>
        <w:ind w:firstLine="709"/>
        <w:rPr>
          <w:b w:val="0"/>
          <w:szCs w:val="28"/>
          <w:u w:val="single"/>
        </w:rPr>
      </w:pPr>
      <w:r w:rsidRPr="00EF02CB">
        <w:rPr>
          <w:b w:val="0"/>
          <w:szCs w:val="28"/>
          <w:u w:val="single"/>
        </w:rPr>
        <w:t>Сведения об остатках денежных средств на счетах получателя бюджетных средств (ф.0503178).</w:t>
      </w:r>
    </w:p>
    <w:p w:rsidR="00624376" w:rsidRDefault="00624376" w:rsidP="00624376">
      <w:pPr>
        <w:suppressAutoHyphens/>
        <w:autoSpaceDE w:val="0"/>
        <w:autoSpaceDN w:val="0"/>
        <w:adjustRightInd w:val="0"/>
        <w:ind w:firstLine="540"/>
        <w:jc w:val="both"/>
        <w:rPr>
          <w:sz w:val="28"/>
          <w:szCs w:val="28"/>
        </w:rPr>
      </w:pPr>
      <w:r w:rsidRPr="00B52DBC">
        <w:rPr>
          <w:sz w:val="28"/>
          <w:szCs w:val="28"/>
        </w:rPr>
        <w:t>Представление Сведений об остатках денежных средств на счетах получателя</w:t>
      </w:r>
      <w:r>
        <w:rPr>
          <w:sz w:val="28"/>
          <w:szCs w:val="28"/>
        </w:rPr>
        <w:t xml:space="preserve"> бюджетных средств</w:t>
      </w:r>
      <w:r w:rsidRPr="00B52DBC">
        <w:rPr>
          <w:sz w:val="28"/>
          <w:szCs w:val="28"/>
        </w:rPr>
        <w:t xml:space="preserve"> осуществляется</w:t>
      </w:r>
      <w:r w:rsidRPr="00B52DBC">
        <w:t xml:space="preserve"> </w:t>
      </w:r>
      <w:r w:rsidRPr="00B52DBC">
        <w:rPr>
          <w:sz w:val="28"/>
          <w:szCs w:val="28"/>
        </w:rPr>
        <w:t>с указанием номеров банковских счетов в графе 1 в части раздела 1 Счета в кредитных организациях. По счетам, отражаемым в разделе 2 Счета в финансовом</w:t>
      </w:r>
      <w:r w:rsidRPr="003A449F">
        <w:rPr>
          <w:sz w:val="28"/>
          <w:szCs w:val="28"/>
        </w:rPr>
        <w:t xml:space="preserve"> органе, указание номеров банковских</w:t>
      </w:r>
      <w:r>
        <w:rPr>
          <w:sz w:val="28"/>
          <w:szCs w:val="28"/>
        </w:rPr>
        <w:t xml:space="preserve"> (лицевых)</w:t>
      </w:r>
      <w:r w:rsidRPr="003A449F">
        <w:rPr>
          <w:sz w:val="28"/>
          <w:szCs w:val="28"/>
        </w:rPr>
        <w:t xml:space="preserve"> счетов не требуется. </w:t>
      </w:r>
    </w:p>
    <w:p w:rsidR="00624376" w:rsidRPr="007E2F39" w:rsidRDefault="00624376" w:rsidP="00624376">
      <w:pPr>
        <w:pStyle w:val="ConsPlusNormal"/>
        <w:suppressAutoHyphens/>
        <w:ind w:firstLine="540"/>
        <w:jc w:val="both"/>
        <w:rPr>
          <w:rFonts w:ascii="Times New Roman" w:hAnsi="Times New Roman" w:cs="Times New Roman"/>
          <w:sz w:val="28"/>
          <w:szCs w:val="28"/>
        </w:rPr>
      </w:pPr>
      <w:r w:rsidRPr="007E2F39">
        <w:rPr>
          <w:rFonts w:ascii="Times New Roman" w:hAnsi="Times New Roman" w:cs="Times New Roman"/>
          <w:sz w:val="28"/>
          <w:szCs w:val="28"/>
        </w:rPr>
        <w:t xml:space="preserve">В </w:t>
      </w:r>
      <w:hyperlink r:id="rId9" w:history="1">
        <w:r w:rsidRPr="007E2F39">
          <w:rPr>
            <w:rFonts w:ascii="Times New Roman" w:hAnsi="Times New Roman" w:cs="Times New Roman"/>
            <w:sz w:val="28"/>
            <w:szCs w:val="28"/>
          </w:rPr>
          <w:t>разделе 1</w:t>
        </w:r>
      </w:hyperlink>
      <w:r>
        <w:rPr>
          <w:rFonts w:ascii="Times New Roman" w:hAnsi="Times New Roman" w:cs="Times New Roman"/>
          <w:sz w:val="28"/>
          <w:szCs w:val="28"/>
        </w:rPr>
        <w:t xml:space="preserve"> Сведений (в программе Свод-Смарт ф.0503178М_Б)</w:t>
      </w:r>
      <w:r w:rsidRPr="007E2F39">
        <w:rPr>
          <w:rFonts w:ascii="Times New Roman" w:hAnsi="Times New Roman" w:cs="Times New Roman"/>
          <w:sz w:val="28"/>
          <w:szCs w:val="28"/>
        </w:rPr>
        <w:t xml:space="preserve"> раскрывается информация о наличии банковских счетов, открытых получателю средств бю</w:t>
      </w:r>
      <w:r w:rsidRPr="007E2F39">
        <w:rPr>
          <w:rFonts w:ascii="Times New Roman" w:hAnsi="Times New Roman" w:cs="Times New Roman"/>
          <w:sz w:val="28"/>
          <w:szCs w:val="28"/>
        </w:rPr>
        <w:t>д</w:t>
      </w:r>
      <w:r w:rsidRPr="007E2F39">
        <w:rPr>
          <w:rFonts w:ascii="Times New Roman" w:hAnsi="Times New Roman" w:cs="Times New Roman"/>
          <w:sz w:val="28"/>
          <w:szCs w:val="28"/>
        </w:rPr>
        <w:t>жета, в том числе при условии нулевых остатков денежных средств по ним на начало и на конец отчетного пери</w:t>
      </w:r>
      <w:r w:rsidRPr="007E2F39">
        <w:rPr>
          <w:rFonts w:ascii="Times New Roman" w:hAnsi="Times New Roman" w:cs="Times New Roman"/>
          <w:sz w:val="28"/>
          <w:szCs w:val="28"/>
        </w:rPr>
        <w:t>о</w:t>
      </w:r>
      <w:r w:rsidRPr="007E2F39">
        <w:rPr>
          <w:rFonts w:ascii="Times New Roman" w:hAnsi="Times New Roman" w:cs="Times New Roman"/>
          <w:sz w:val="28"/>
          <w:szCs w:val="28"/>
        </w:rPr>
        <w:t>да.</w:t>
      </w:r>
    </w:p>
    <w:p w:rsidR="00624376" w:rsidRDefault="00624376" w:rsidP="00624376">
      <w:pPr>
        <w:widowControl w:val="0"/>
        <w:suppressAutoHyphens/>
        <w:autoSpaceDE w:val="0"/>
        <w:autoSpaceDN w:val="0"/>
        <w:adjustRightInd w:val="0"/>
        <w:ind w:firstLine="567"/>
        <w:jc w:val="both"/>
        <w:rPr>
          <w:sz w:val="28"/>
          <w:szCs w:val="28"/>
        </w:rPr>
      </w:pPr>
      <w:r w:rsidRPr="003A449F">
        <w:rPr>
          <w:sz w:val="28"/>
          <w:szCs w:val="28"/>
        </w:rPr>
        <w:t>Остатки средств во временном распоряжении, отраженные в Сведениях (</w:t>
      </w:r>
      <w:r>
        <w:rPr>
          <w:sz w:val="28"/>
          <w:szCs w:val="28"/>
        </w:rPr>
        <w:t>в программе Свод-Смарт ф.</w:t>
      </w:r>
      <w:r w:rsidRPr="003A449F">
        <w:rPr>
          <w:sz w:val="28"/>
          <w:szCs w:val="28"/>
        </w:rPr>
        <w:t>0503178</w:t>
      </w:r>
      <w:r>
        <w:rPr>
          <w:sz w:val="28"/>
          <w:szCs w:val="28"/>
        </w:rPr>
        <w:t>М_СВ</w:t>
      </w:r>
      <w:r w:rsidRPr="003A449F">
        <w:rPr>
          <w:sz w:val="28"/>
          <w:szCs w:val="28"/>
        </w:rPr>
        <w:t xml:space="preserve">), должны соответствовать остаткам, отраженным на соответствующих лицевых счетах, открытых </w:t>
      </w:r>
      <w:r>
        <w:rPr>
          <w:sz w:val="28"/>
          <w:szCs w:val="28"/>
        </w:rPr>
        <w:t xml:space="preserve">получателям средств </w:t>
      </w:r>
      <w:r w:rsidRPr="003A449F">
        <w:rPr>
          <w:sz w:val="28"/>
          <w:szCs w:val="28"/>
        </w:rPr>
        <w:t xml:space="preserve"> бюджета в органах Федерального к</w:t>
      </w:r>
      <w:r w:rsidRPr="003A449F">
        <w:rPr>
          <w:sz w:val="28"/>
          <w:szCs w:val="28"/>
        </w:rPr>
        <w:t>а</w:t>
      </w:r>
      <w:r w:rsidRPr="003A449F">
        <w:rPr>
          <w:sz w:val="28"/>
          <w:szCs w:val="28"/>
        </w:rPr>
        <w:t>значейства.</w:t>
      </w:r>
    </w:p>
    <w:p w:rsidR="00624376" w:rsidRPr="003A449F" w:rsidRDefault="00624376" w:rsidP="00624376">
      <w:pPr>
        <w:widowControl w:val="0"/>
        <w:suppressAutoHyphens/>
        <w:autoSpaceDE w:val="0"/>
        <w:autoSpaceDN w:val="0"/>
        <w:adjustRightInd w:val="0"/>
        <w:ind w:firstLine="567"/>
        <w:jc w:val="both"/>
        <w:rPr>
          <w:sz w:val="28"/>
          <w:szCs w:val="28"/>
        </w:rPr>
      </w:pPr>
    </w:p>
    <w:p w:rsidR="00624376" w:rsidRPr="00624376" w:rsidRDefault="00624376" w:rsidP="00624376">
      <w:pPr>
        <w:pStyle w:val="a5"/>
        <w:suppressAutoHyphens/>
        <w:ind w:firstLine="709"/>
        <w:rPr>
          <w:szCs w:val="28"/>
          <w:u w:val="single"/>
        </w:rPr>
      </w:pPr>
      <w:r w:rsidRPr="00624376">
        <w:rPr>
          <w:szCs w:val="28"/>
          <w:u w:val="single"/>
        </w:rPr>
        <w:t>Справка о суммах консолидируемых поступлений, подлежащих зачислению на счет бюджета (ф.0503184).</w:t>
      </w:r>
    </w:p>
    <w:p w:rsidR="00624376" w:rsidRPr="00EF02CB" w:rsidRDefault="00624376" w:rsidP="00624376">
      <w:pPr>
        <w:pStyle w:val="a5"/>
        <w:suppressAutoHyphens/>
        <w:ind w:firstLine="709"/>
        <w:jc w:val="both"/>
        <w:rPr>
          <w:b w:val="0"/>
          <w:szCs w:val="28"/>
          <w:u w:val="single"/>
        </w:rPr>
      </w:pPr>
    </w:p>
    <w:p w:rsidR="00624376" w:rsidRPr="001F19AC" w:rsidRDefault="00624376" w:rsidP="00624376">
      <w:pPr>
        <w:ind w:firstLine="709"/>
        <w:jc w:val="both"/>
        <w:rPr>
          <w:sz w:val="28"/>
          <w:szCs w:val="28"/>
        </w:rPr>
      </w:pPr>
      <w:r>
        <w:rPr>
          <w:sz w:val="28"/>
          <w:szCs w:val="28"/>
        </w:rPr>
        <w:t xml:space="preserve">В справке </w:t>
      </w:r>
      <w:r w:rsidRPr="001F19AC">
        <w:rPr>
          <w:sz w:val="28"/>
          <w:szCs w:val="28"/>
        </w:rPr>
        <w:t>отражаются показатели консолидируемых доходов бюджета, источников финансирования дефицита бюджета  на основании данных по соотве</w:t>
      </w:r>
      <w:r w:rsidRPr="001F19AC">
        <w:rPr>
          <w:sz w:val="28"/>
          <w:szCs w:val="28"/>
        </w:rPr>
        <w:t>т</w:t>
      </w:r>
      <w:r w:rsidRPr="001F19AC">
        <w:rPr>
          <w:sz w:val="28"/>
          <w:szCs w:val="28"/>
        </w:rPr>
        <w:t>ствующим счетам счета 1</w:t>
      </w:r>
      <w:r>
        <w:rPr>
          <w:sz w:val="28"/>
          <w:szCs w:val="28"/>
        </w:rPr>
        <w:t> </w:t>
      </w:r>
      <w:r w:rsidRPr="001F19AC">
        <w:rPr>
          <w:sz w:val="28"/>
          <w:szCs w:val="28"/>
        </w:rPr>
        <w:t>210</w:t>
      </w:r>
      <w:r>
        <w:rPr>
          <w:sz w:val="28"/>
          <w:szCs w:val="28"/>
        </w:rPr>
        <w:t xml:space="preserve"> </w:t>
      </w:r>
      <w:r w:rsidRPr="001F19AC">
        <w:rPr>
          <w:sz w:val="28"/>
          <w:szCs w:val="28"/>
        </w:rPr>
        <w:t>04</w:t>
      </w:r>
      <w:r>
        <w:rPr>
          <w:sz w:val="28"/>
          <w:szCs w:val="28"/>
        </w:rPr>
        <w:t xml:space="preserve"> </w:t>
      </w:r>
      <w:r w:rsidRPr="001F19AC">
        <w:rPr>
          <w:sz w:val="28"/>
          <w:szCs w:val="28"/>
        </w:rPr>
        <w:t>000 «Расчеты по распределенным поступлениям к зачислению в бю</w:t>
      </w:r>
      <w:r w:rsidRPr="001F19AC">
        <w:rPr>
          <w:sz w:val="28"/>
          <w:szCs w:val="28"/>
        </w:rPr>
        <w:t>д</w:t>
      </w:r>
      <w:r w:rsidRPr="001F19AC">
        <w:rPr>
          <w:sz w:val="28"/>
          <w:szCs w:val="28"/>
        </w:rPr>
        <w:t>жет»:</w:t>
      </w:r>
    </w:p>
    <w:p w:rsidR="00624376" w:rsidRPr="00493EDD" w:rsidRDefault="00624376" w:rsidP="00624376">
      <w:pPr>
        <w:pStyle w:val="ConsPlusNormal"/>
        <w:ind w:firstLine="540"/>
        <w:jc w:val="both"/>
        <w:rPr>
          <w:rFonts w:ascii="Times New Roman" w:hAnsi="Times New Roman" w:cs="Times New Roman"/>
          <w:sz w:val="28"/>
          <w:szCs w:val="28"/>
        </w:rPr>
      </w:pPr>
      <w:r w:rsidRPr="00493EDD">
        <w:rPr>
          <w:rFonts w:ascii="Times New Roman" w:hAnsi="Times New Roman" w:cs="Times New Roman"/>
          <w:sz w:val="28"/>
          <w:szCs w:val="28"/>
        </w:rPr>
        <w:t xml:space="preserve"> - в части поступлений межбюджетных трансфертов, возвратов неиспользова</w:t>
      </w:r>
      <w:r w:rsidRPr="00493EDD">
        <w:rPr>
          <w:rFonts w:ascii="Times New Roman" w:hAnsi="Times New Roman" w:cs="Times New Roman"/>
          <w:sz w:val="28"/>
          <w:szCs w:val="28"/>
        </w:rPr>
        <w:t>н</w:t>
      </w:r>
      <w:r w:rsidRPr="00493EDD">
        <w:rPr>
          <w:rFonts w:ascii="Times New Roman" w:hAnsi="Times New Roman" w:cs="Times New Roman"/>
          <w:sz w:val="28"/>
          <w:szCs w:val="28"/>
        </w:rPr>
        <w:t>ных остатков целевых межбюджетных трансфертов, а также процентов, штрафных санкций, пеней по внутренним долговым обязательс</w:t>
      </w:r>
      <w:r w:rsidRPr="00493EDD">
        <w:rPr>
          <w:rFonts w:ascii="Times New Roman" w:hAnsi="Times New Roman" w:cs="Times New Roman"/>
          <w:sz w:val="28"/>
          <w:szCs w:val="28"/>
        </w:rPr>
        <w:t>т</w:t>
      </w:r>
      <w:r w:rsidRPr="00493EDD">
        <w:rPr>
          <w:rFonts w:ascii="Times New Roman" w:hAnsi="Times New Roman" w:cs="Times New Roman"/>
          <w:sz w:val="28"/>
          <w:szCs w:val="28"/>
        </w:rPr>
        <w:t>вам (счета 1</w:t>
      </w:r>
      <w:r>
        <w:rPr>
          <w:rFonts w:ascii="Times New Roman" w:hAnsi="Times New Roman" w:cs="Times New Roman"/>
          <w:sz w:val="28"/>
          <w:szCs w:val="28"/>
        </w:rPr>
        <w:t> </w:t>
      </w:r>
      <w:r w:rsidRPr="00493EDD">
        <w:rPr>
          <w:rFonts w:ascii="Times New Roman" w:hAnsi="Times New Roman" w:cs="Times New Roman"/>
          <w:sz w:val="28"/>
          <w:szCs w:val="28"/>
        </w:rPr>
        <w:t>210</w:t>
      </w:r>
      <w:r>
        <w:rPr>
          <w:rFonts w:ascii="Times New Roman" w:hAnsi="Times New Roman" w:cs="Times New Roman"/>
          <w:sz w:val="28"/>
          <w:szCs w:val="28"/>
        </w:rPr>
        <w:t xml:space="preserve"> </w:t>
      </w:r>
      <w:r w:rsidRPr="00493EDD">
        <w:rPr>
          <w:rFonts w:ascii="Times New Roman" w:hAnsi="Times New Roman" w:cs="Times New Roman"/>
          <w:sz w:val="28"/>
          <w:szCs w:val="28"/>
        </w:rPr>
        <w:t>04</w:t>
      </w:r>
      <w:r>
        <w:rPr>
          <w:rFonts w:ascii="Times New Roman" w:hAnsi="Times New Roman" w:cs="Times New Roman"/>
          <w:sz w:val="28"/>
          <w:szCs w:val="28"/>
        </w:rPr>
        <w:t xml:space="preserve"> </w:t>
      </w:r>
      <w:r w:rsidRPr="00493EDD">
        <w:rPr>
          <w:rFonts w:ascii="Times New Roman" w:hAnsi="Times New Roman" w:cs="Times New Roman"/>
          <w:sz w:val="28"/>
          <w:szCs w:val="28"/>
        </w:rPr>
        <w:t>151, 1</w:t>
      </w:r>
      <w:r>
        <w:rPr>
          <w:rFonts w:ascii="Times New Roman" w:hAnsi="Times New Roman" w:cs="Times New Roman"/>
          <w:sz w:val="28"/>
          <w:szCs w:val="28"/>
        </w:rPr>
        <w:t> </w:t>
      </w:r>
      <w:r w:rsidRPr="00493EDD">
        <w:rPr>
          <w:rFonts w:ascii="Times New Roman" w:hAnsi="Times New Roman" w:cs="Times New Roman"/>
          <w:sz w:val="28"/>
          <w:szCs w:val="28"/>
        </w:rPr>
        <w:t>210</w:t>
      </w:r>
      <w:r>
        <w:rPr>
          <w:rFonts w:ascii="Times New Roman" w:hAnsi="Times New Roman" w:cs="Times New Roman"/>
          <w:sz w:val="28"/>
          <w:szCs w:val="28"/>
        </w:rPr>
        <w:t xml:space="preserve"> </w:t>
      </w:r>
      <w:r w:rsidRPr="00493EDD">
        <w:rPr>
          <w:rFonts w:ascii="Times New Roman" w:hAnsi="Times New Roman" w:cs="Times New Roman"/>
          <w:sz w:val="28"/>
          <w:szCs w:val="28"/>
        </w:rPr>
        <w:t>04</w:t>
      </w:r>
      <w:r>
        <w:rPr>
          <w:rFonts w:ascii="Times New Roman" w:hAnsi="Times New Roman" w:cs="Times New Roman"/>
          <w:sz w:val="28"/>
          <w:szCs w:val="28"/>
        </w:rPr>
        <w:t xml:space="preserve"> </w:t>
      </w:r>
      <w:r w:rsidRPr="00493EDD">
        <w:rPr>
          <w:rFonts w:ascii="Times New Roman" w:hAnsi="Times New Roman" w:cs="Times New Roman"/>
          <w:sz w:val="28"/>
          <w:szCs w:val="28"/>
        </w:rPr>
        <w:t>120, 1</w:t>
      </w:r>
      <w:r>
        <w:rPr>
          <w:rFonts w:ascii="Times New Roman" w:hAnsi="Times New Roman" w:cs="Times New Roman"/>
          <w:sz w:val="28"/>
          <w:szCs w:val="28"/>
        </w:rPr>
        <w:t> </w:t>
      </w:r>
      <w:r w:rsidRPr="00493EDD">
        <w:rPr>
          <w:rFonts w:ascii="Times New Roman" w:hAnsi="Times New Roman" w:cs="Times New Roman"/>
          <w:sz w:val="28"/>
          <w:szCs w:val="28"/>
        </w:rPr>
        <w:t>210</w:t>
      </w:r>
      <w:r>
        <w:rPr>
          <w:rFonts w:ascii="Times New Roman" w:hAnsi="Times New Roman" w:cs="Times New Roman"/>
          <w:sz w:val="28"/>
          <w:szCs w:val="28"/>
        </w:rPr>
        <w:t xml:space="preserve"> </w:t>
      </w:r>
      <w:r w:rsidRPr="00493EDD">
        <w:rPr>
          <w:rFonts w:ascii="Times New Roman" w:hAnsi="Times New Roman" w:cs="Times New Roman"/>
          <w:sz w:val="28"/>
          <w:szCs w:val="28"/>
        </w:rPr>
        <w:t>04</w:t>
      </w:r>
      <w:r>
        <w:rPr>
          <w:rFonts w:ascii="Times New Roman" w:hAnsi="Times New Roman" w:cs="Times New Roman"/>
          <w:sz w:val="28"/>
          <w:szCs w:val="28"/>
        </w:rPr>
        <w:t xml:space="preserve"> </w:t>
      </w:r>
      <w:r w:rsidRPr="00493EDD">
        <w:rPr>
          <w:rFonts w:ascii="Times New Roman" w:hAnsi="Times New Roman" w:cs="Times New Roman"/>
          <w:sz w:val="28"/>
          <w:szCs w:val="28"/>
        </w:rPr>
        <w:t>140);</w:t>
      </w:r>
    </w:p>
    <w:p w:rsidR="00624376" w:rsidRDefault="00624376" w:rsidP="00624376">
      <w:pPr>
        <w:pStyle w:val="ConsPlusNormal"/>
        <w:ind w:firstLine="540"/>
        <w:jc w:val="both"/>
        <w:rPr>
          <w:rFonts w:ascii="Times New Roman" w:hAnsi="Times New Roman" w:cs="Times New Roman"/>
          <w:sz w:val="28"/>
          <w:szCs w:val="28"/>
        </w:rPr>
      </w:pPr>
      <w:r w:rsidRPr="00493EDD">
        <w:rPr>
          <w:rFonts w:ascii="Times New Roman" w:hAnsi="Times New Roman" w:cs="Times New Roman"/>
          <w:sz w:val="28"/>
          <w:szCs w:val="28"/>
        </w:rPr>
        <w:t xml:space="preserve"> - в части поступлений по погашению бюджетных кредитов и осуществлению заимствов</w:t>
      </w:r>
      <w:r w:rsidRPr="00493EDD">
        <w:rPr>
          <w:rFonts w:ascii="Times New Roman" w:hAnsi="Times New Roman" w:cs="Times New Roman"/>
          <w:sz w:val="28"/>
          <w:szCs w:val="28"/>
        </w:rPr>
        <w:t>а</w:t>
      </w:r>
      <w:r w:rsidRPr="00493EDD">
        <w:rPr>
          <w:rFonts w:ascii="Times New Roman" w:hAnsi="Times New Roman" w:cs="Times New Roman"/>
          <w:sz w:val="28"/>
          <w:szCs w:val="28"/>
        </w:rPr>
        <w:t>ний (счета 1</w:t>
      </w:r>
      <w:r>
        <w:rPr>
          <w:rFonts w:ascii="Times New Roman" w:hAnsi="Times New Roman" w:cs="Times New Roman"/>
          <w:sz w:val="28"/>
          <w:szCs w:val="28"/>
        </w:rPr>
        <w:t> </w:t>
      </w:r>
      <w:r w:rsidRPr="00493EDD">
        <w:rPr>
          <w:rFonts w:ascii="Times New Roman" w:hAnsi="Times New Roman" w:cs="Times New Roman"/>
          <w:sz w:val="28"/>
          <w:szCs w:val="28"/>
        </w:rPr>
        <w:t>210</w:t>
      </w:r>
      <w:r>
        <w:rPr>
          <w:rFonts w:ascii="Times New Roman" w:hAnsi="Times New Roman" w:cs="Times New Roman"/>
          <w:sz w:val="28"/>
          <w:szCs w:val="28"/>
        </w:rPr>
        <w:t xml:space="preserve"> </w:t>
      </w:r>
      <w:r w:rsidRPr="00493EDD">
        <w:rPr>
          <w:rFonts w:ascii="Times New Roman" w:hAnsi="Times New Roman" w:cs="Times New Roman"/>
          <w:sz w:val="28"/>
          <w:szCs w:val="28"/>
        </w:rPr>
        <w:t>04</w:t>
      </w:r>
      <w:r>
        <w:rPr>
          <w:rFonts w:ascii="Times New Roman" w:hAnsi="Times New Roman" w:cs="Times New Roman"/>
          <w:sz w:val="28"/>
          <w:szCs w:val="28"/>
        </w:rPr>
        <w:t xml:space="preserve"> </w:t>
      </w:r>
      <w:r w:rsidRPr="00493EDD">
        <w:rPr>
          <w:rFonts w:ascii="Times New Roman" w:hAnsi="Times New Roman" w:cs="Times New Roman"/>
          <w:sz w:val="28"/>
          <w:szCs w:val="28"/>
        </w:rPr>
        <w:t>640, 1</w:t>
      </w:r>
      <w:r>
        <w:rPr>
          <w:rFonts w:ascii="Times New Roman" w:hAnsi="Times New Roman" w:cs="Times New Roman"/>
          <w:sz w:val="28"/>
          <w:szCs w:val="28"/>
        </w:rPr>
        <w:t> </w:t>
      </w:r>
      <w:r w:rsidRPr="00493EDD">
        <w:rPr>
          <w:rFonts w:ascii="Times New Roman" w:hAnsi="Times New Roman" w:cs="Times New Roman"/>
          <w:sz w:val="28"/>
          <w:szCs w:val="28"/>
        </w:rPr>
        <w:t>210</w:t>
      </w:r>
      <w:r>
        <w:rPr>
          <w:rFonts w:ascii="Times New Roman" w:hAnsi="Times New Roman" w:cs="Times New Roman"/>
          <w:sz w:val="28"/>
          <w:szCs w:val="28"/>
        </w:rPr>
        <w:t xml:space="preserve"> </w:t>
      </w:r>
      <w:r w:rsidRPr="00493EDD">
        <w:rPr>
          <w:rFonts w:ascii="Times New Roman" w:hAnsi="Times New Roman" w:cs="Times New Roman"/>
          <w:sz w:val="28"/>
          <w:szCs w:val="28"/>
        </w:rPr>
        <w:t>04</w:t>
      </w:r>
      <w:r>
        <w:rPr>
          <w:rFonts w:ascii="Times New Roman" w:hAnsi="Times New Roman" w:cs="Times New Roman"/>
          <w:sz w:val="28"/>
          <w:szCs w:val="28"/>
        </w:rPr>
        <w:t xml:space="preserve"> </w:t>
      </w:r>
      <w:r w:rsidRPr="00493EDD">
        <w:rPr>
          <w:rFonts w:ascii="Times New Roman" w:hAnsi="Times New Roman" w:cs="Times New Roman"/>
          <w:sz w:val="28"/>
          <w:szCs w:val="28"/>
        </w:rPr>
        <w:t>710).</w:t>
      </w:r>
    </w:p>
    <w:p w:rsidR="00624376" w:rsidRPr="00A67354" w:rsidRDefault="00624376" w:rsidP="00624376">
      <w:pPr>
        <w:pStyle w:val="ConsPlusNormal"/>
        <w:ind w:firstLine="540"/>
        <w:jc w:val="both"/>
        <w:rPr>
          <w:rFonts w:ascii="Times New Roman" w:hAnsi="Times New Roman" w:cs="Times New Roman"/>
          <w:sz w:val="28"/>
          <w:szCs w:val="28"/>
        </w:rPr>
      </w:pPr>
    </w:p>
    <w:p w:rsidR="00624376" w:rsidRDefault="00624376" w:rsidP="00624376">
      <w:pPr>
        <w:pStyle w:val="a5"/>
        <w:suppressAutoHyphens/>
        <w:ind w:firstLine="709"/>
        <w:jc w:val="both"/>
        <w:rPr>
          <w:szCs w:val="28"/>
        </w:rPr>
      </w:pPr>
      <w:r w:rsidRPr="004124F4">
        <w:rPr>
          <w:szCs w:val="28"/>
        </w:rPr>
        <w:t>Показатели Справки (ф.0503184) за декабрь отчетного финансового года должны иметь нулевое значение.</w:t>
      </w:r>
    </w:p>
    <w:p w:rsidR="00624376" w:rsidRPr="007A4812" w:rsidRDefault="00624376" w:rsidP="00624376">
      <w:pPr>
        <w:ind w:firstLine="709"/>
        <w:jc w:val="both"/>
        <w:rPr>
          <w:sz w:val="28"/>
          <w:szCs w:val="26"/>
        </w:rPr>
      </w:pPr>
    </w:p>
    <w:p w:rsidR="00624376" w:rsidRDefault="00624376" w:rsidP="00624376">
      <w:pPr>
        <w:ind w:firstLine="709"/>
        <w:jc w:val="both"/>
        <w:rPr>
          <w:sz w:val="28"/>
          <w:szCs w:val="26"/>
        </w:rPr>
      </w:pPr>
      <w:r w:rsidRPr="007A4812">
        <w:rPr>
          <w:b/>
          <w:sz w:val="28"/>
          <w:szCs w:val="26"/>
          <w:u w:val="single"/>
        </w:rPr>
        <w:t>Справочная таблица (ф.0503387) к отчету об исполнении консолидир</w:t>
      </w:r>
      <w:r w:rsidRPr="007A4812">
        <w:rPr>
          <w:b/>
          <w:sz w:val="28"/>
          <w:szCs w:val="26"/>
          <w:u w:val="single"/>
        </w:rPr>
        <w:t>о</w:t>
      </w:r>
      <w:r w:rsidRPr="007A4812">
        <w:rPr>
          <w:b/>
          <w:sz w:val="28"/>
          <w:szCs w:val="26"/>
          <w:u w:val="single"/>
        </w:rPr>
        <w:t>ванного бюджета муниципального образования</w:t>
      </w:r>
      <w:r w:rsidRPr="007A4812">
        <w:rPr>
          <w:sz w:val="28"/>
          <w:szCs w:val="26"/>
        </w:rPr>
        <w:t xml:space="preserve"> составляется в порядке, устано</w:t>
      </w:r>
      <w:r w:rsidRPr="007A4812">
        <w:rPr>
          <w:sz w:val="28"/>
          <w:szCs w:val="26"/>
        </w:rPr>
        <w:t>в</w:t>
      </w:r>
      <w:r w:rsidRPr="007A4812">
        <w:rPr>
          <w:sz w:val="28"/>
          <w:szCs w:val="26"/>
        </w:rPr>
        <w:t>ленном Министерством финансов Российской Федерации и письмами  департаме</w:t>
      </w:r>
      <w:r w:rsidRPr="007A4812">
        <w:rPr>
          <w:sz w:val="28"/>
          <w:szCs w:val="26"/>
        </w:rPr>
        <w:t>н</w:t>
      </w:r>
      <w:r w:rsidRPr="007A4812">
        <w:rPr>
          <w:sz w:val="28"/>
          <w:szCs w:val="26"/>
        </w:rPr>
        <w:t>та финансов, бюджетной и налоговой политике.</w:t>
      </w:r>
    </w:p>
    <w:p w:rsidR="00624376" w:rsidRDefault="00624376" w:rsidP="00624376">
      <w:pPr>
        <w:ind w:firstLine="709"/>
        <w:jc w:val="both"/>
        <w:rPr>
          <w:sz w:val="28"/>
          <w:szCs w:val="26"/>
        </w:rPr>
      </w:pPr>
    </w:p>
    <w:p w:rsidR="00624376" w:rsidRDefault="00624376" w:rsidP="00624376">
      <w:pPr>
        <w:ind w:firstLine="709"/>
        <w:jc w:val="both"/>
        <w:rPr>
          <w:sz w:val="28"/>
          <w:szCs w:val="26"/>
        </w:rPr>
      </w:pPr>
    </w:p>
    <w:p w:rsidR="00624376" w:rsidRDefault="00624376" w:rsidP="00624376">
      <w:pPr>
        <w:ind w:firstLine="709"/>
        <w:jc w:val="center"/>
        <w:rPr>
          <w:b/>
          <w:sz w:val="28"/>
          <w:szCs w:val="26"/>
          <w:u w:val="single"/>
        </w:rPr>
      </w:pPr>
      <w:r w:rsidRPr="001C7F03">
        <w:rPr>
          <w:b/>
          <w:sz w:val="28"/>
          <w:szCs w:val="26"/>
          <w:u w:val="single"/>
        </w:rPr>
        <w:t>Отчет об исполнении бюджета (ф.0503117</w:t>
      </w:r>
      <w:r w:rsidR="005C735E">
        <w:rPr>
          <w:b/>
          <w:sz w:val="28"/>
          <w:szCs w:val="26"/>
          <w:u w:val="single"/>
        </w:rPr>
        <w:t>-</w:t>
      </w:r>
      <w:r w:rsidRPr="001C7F03">
        <w:rPr>
          <w:b/>
          <w:sz w:val="28"/>
          <w:szCs w:val="26"/>
          <w:u w:val="single"/>
        </w:rPr>
        <w:t>НП)</w:t>
      </w:r>
    </w:p>
    <w:p w:rsidR="00624376" w:rsidRDefault="005C735E" w:rsidP="00624376">
      <w:pPr>
        <w:jc w:val="both"/>
        <w:rPr>
          <w:sz w:val="28"/>
          <w:szCs w:val="26"/>
        </w:rPr>
      </w:pPr>
      <w:r>
        <w:rPr>
          <w:sz w:val="28"/>
          <w:szCs w:val="26"/>
        </w:rPr>
        <w:t>Отчет ф. 0503</w:t>
      </w:r>
      <w:r w:rsidR="00624376">
        <w:rPr>
          <w:sz w:val="28"/>
          <w:szCs w:val="26"/>
        </w:rPr>
        <w:t>117</w:t>
      </w:r>
      <w:r>
        <w:rPr>
          <w:sz w:val="28"/>
          <w:szCs w:val="26"/>
        </w:rPr>
        <w:t>_</w:t>
      </w:r>
      <w:r w:rsidR="00624376">
        <w:rPr>
          <w:sz w:val="28"/>
          <w:szCs w:val="26"/>
        </w:rPr>
        <w:t xml:space="preserve">НП  составляется  и </w:t>
      </w:r>
      <w:r w:rsidR="00624376" w:rsidRPr="0099550C">
        <w:rPr>
          <w:b/>
          <w:sz w:val="28"/>
          <w:szCs w:val="26"/>
        </w:rPr>
        <w:t>предоставляется в срок  не позднее  2 раб</w:t>
      </w:r>
      <w:r w:rsidR="00624376" w:rsidRPr="0099550C">
        <w:rPr>
          <w:b/>
          <w:sz w:val="28"/>
          <w:szCs w:val="26"/>
        </w:rPr>
        <w:t>о</w:t>
      </w:r>
      <w:r w:rsidR="00624376" w:rsidRPr="0099550C">
        <w:rPr>
          <w:b/>
          <w:sz w:val="28"/>
          <w:szCs w:val="26"/>
        </w:rPr>
        <w:t xml:space="preserve">чего дня месяца, следующего за отчетным месяцем </w:t>
      </w:r>
      <w:r w:rsidR="00624376">
        <w:rPr>
          <w:sz w:val="28"/>
          <w:szCs w:val="26"/>
        </w:rPr>
        <w:t>в части обязательств по реализ</w:t>
      </w:r>
      <w:r w:rsidR="00624376">
        <w:rPr>
          <w:sz w:val="28"/>
          <w:szCs w:val="26"/>
        </w:rPr>
        <w:t>а</w:t>
      </w:r>
      <w:r w:rsidR="00624376">
        <w:rPr>
          <w:sz w:val="28"/>
          <w:szCs w:val="26"/>
        </w:rPr>
        <w:t>ции национальных проектов</w:t>
      </w:r>
      <w:r w:rsidR="00FB3513">
        <w:rPr>
          <w:sz w:val="28"/>
          <w:szCs w:val="26"/>
        </w:rPr>
        <w:t xml:space="preserve"> </w:t>
      </w:r>
      <w:r w:rsidR="00624376">
        <w:rPr>
          <w:sz w:val="28"/>
          <w:szCs w:val="26"/>
        </w:rPr>
        <w:t>(программ), комплексного плана модернизации и расширения магистральной инф</w:t>
      </w:r>
      <w:r w:rsidR="00FB3513">
        <w:rPr>
          <w:sz w:val="28"/>
          <w:szCs w:val="26"/>
        </w:rPr>
        <w:t>р</w:t>
      </w:r>
      <w:r w:rsidR="00624376">
        <w:rPr>
          <w:sz w:val="28"/>
          <w:szCs w:val="26"/>
        </w:rPr>
        <w:t>аструктуры (региональных проектов в составе национальных пр</w:t>
      </w:r>
      <w:r w:rsidR="00624376">
        <w:rPr>
          <w:sz w:val="28"/>
          <w:szCs w:val="26"/>
        </w:rPr>
        <w:t>о</w:t>
      </w:r>
      <w:r w:rsidR="00624376">
        <w:rPr>
          <w:sz w:val="28"/>
          <w:szCs w:val="26"/>
        </w:rPr>
        <w:t>ектов).</w:t>
      </w:r>
    </w:p>
    <w:p w:rsidR="00624376" w:rsidRDefault="00624376" w:rsidP="00624376">
      <w:pPr>
        <w:jc w:val="both"/>
        <w:rPr>
          <w:sz w:val="28"/>
          <w:szCs w:val="26"/>
        </w:rPr>
      </w:pPr>
    </w:p>
    <w:p w:rsidR="00624376" w:rsidRDefault="00624376" w:rsidP="00624376">
      <w:pPr>
        <w:jc w:val="both"/>
        <w:rPr>
          <w:sz w:val="28"/>
          <w:szCs w:val="26"/>
        </w:rPr>
      </w:pPr>
    </w:p>
    <w:p w:rsidR="00624376" w:rsidRPr="00E4111C" w:rsidRDefault="00624376" w:rsidP="00624376">
      <w:pPr>
        <w:ind w:firstLine="709"/>
        <w:jc w:val="center"/>
        <w:rPr>
          <w:b/>
          <w:sz w:val="28"/>
          <w:szCs w:val="26"/>
          <w:u w:val="single"/>
        </w:rPr>
      </w:pPr>
      <w:r w:rsidRPr="00E4111C">
        <w:rPr>
          <w:b/>
          <w:sz w:val="28"/>
          <w:szCs w:val="26"/>
          <w:u w:val="single"/>
        </w:rPr>
        <w:t>Отчет о принятых бюджетных обязательствах (ф.0503128</w:t>
      </w:r>
      <w:r>
        <w:rPr>
          <w:b/>
          <w:sz w:val="28"/>
          <w:szCs w:val="26"/>
          <w:u w:val="single"/>
        </w:rPr>
        <w:t>-НП</w:t>
      </w:r>
      <w:r w:rsidRPr="00E4111C">
        <w:rPr>
          <w:b/>
          <w:sz w:val="28"/>
          <w:szCs w:val="26"/>
          <w:u w:val="single"/>
        </w:rPr>
        <w:t>)</w:t>
      </w:r>
      <w:r>
        <w:rPr>
          <w:b/>
          <w:sz w:val="28"/>
          <w:szCs w:val="26"/>
          <w:u w:val="single"/>
        </w:rPr>
        <w:t xml:space="preserve"> </w:t>
      </w:r>
    </w:p>
    <w:p w:rsidR="00624376" w:rsidRDefault="00624376" w:rsidP="00624376">
      <w:pPr>
        <w:jc w:val="both"/>
        <w:rPr>
          <w:sz w:val="28"/>
          <w:szCs w:val="26"/>
        </w:rPr>
      </w:pPr>
      <w:r>
        <w:rPr>
          <w:sz w:val="28"/>
          <w:szCs w:val="26"/>
        </w:rPr>
        <w:t>Отчет ф. 0503128</w:t>
      </w:r>
      <w:r w:rsidR="005C735E">
        <w:rPr>
          <w:sz w:val="28"/>
          <w:szCs w:val="26"/>
        </w:rPr>
        <w:t>_</w:t>
      </w:r>
      <w:r>
        <w:rPr>
          <w:sz w:val="28"/>
          <w:szCs w:val="26"/>
        </w:rPr>
        <w:t xml:space="preserve">НП составляется и представляется за полугодие  </w:t>
      </w:r>
      <w:r w:rsidRPr="00AF4F7A">
        <w:rPr>
          <w:b/>
          <w:sz w:val="28"/>
          <w:szCs w:val="26"/>
        </w:rPr>
        <w:t xml:space="preserve">в срок </w:t>
      </w:r>
      <w:r>
        <w:rPr>
          <w:b/>
          <w:sz w:val="28"/>
          <w:szCs w:val="26"/>
        </w:rPr>
        <w:t xml:space="preserve">до 10 </w:t>
      </w:r>
      <w:r w:rsidRPr="00AC1372">
        <w:rPr>
          <w:b/>
          <w:sz w:val="28"/>
          <w:szCs w:val="26"/>
        </w:rPr>
        <w:t>числа месяца</w:t>
      </w:r>
      <w:r w:rsidRPr="00E4111C">
        <w:rPr>
          <w:sz w:val="28"/>
          <w:szCs w:val="26"/>
        </w:rPr>
        <w:t>, следующего за отчетным месяцем</w:t>
      </w:r>
      <w:r>
        <w:rPr>
          <w:sz w:val="28"/>
          <w:szCs w:val="26"/>
        </w:rPr>
        <w:t xml:space="preserve"> в части обязательств по реализ</w:t>
      </w:r>
      <w:r>
        <w:rPr>
          <w:sz w:val="28"/>
          <w:szCs w:val="26"/>
        </w:rPr>
        <w:t>а</w:t>
      </w:r>
      <w:r>
        <w:rPr>
          <w:sz w:val="28"/>
          <w:szCs w:val="26"/>
        </w:rPr>
        <w:t>ции национальных проектов</w:t>
      </w:r>
      <w:r w:rsidR="00FB3513">
        <w:rPr>
          <w:sz w:val="28"/>
          <w:szCs w:val="26"/>
        </w:rPr>
        <w:t xml:space="preserve"> </w:t>
      </w:r>
      <w:r>
        <w:rPr>
          <w:sz w:val="28"/>
          <w:szCs w:val="26"/>
        </w:rPr>
        <w:t>(программ), комплексного плана модернизации и ра</w:t>
      </w:r>
      <w:r>
        <w:rPr>
          <w:sz w:val="28"/>
          <w:szCs w:val="26"/>
        </w:rPr>
        <w:t>с</w:t>
      </w:r>
      <w:r>
        <w:rPr>
          <w:sz w:val="28"/>
          <w:szCs w:val="26"/>
        </w:rPr>
        <w:t>ширения магистральной инф</w:t>
      </w:r>
      <w:r w:rsidR="00FB3513">
        <w:rPr>
          <w:sz w:val="28"/>
          <w:szCs w:val="26"/>
        </w:rPr>
        <w:t>р</w:t>
      </w:r>
      <w:r>
        <w:rPr>
          <w:sz w:val="28"/>
          <w:szCs w:val="26"/>
        </w:rPr>
        <w:t>аструктуры (региональных проектов в составе национальных пр</w:t>
      </w:r>
      <w:r>
        <w:rPr>
          <w:sz w:val="28"/>
          <w:szCs w:val="26"/>
        </w:rPr>
        <w:t>о</w:t>
      </w:r>
      <w:r>
        <w:rPr>
          <w:sz w:val="28"/>
          <w:szCs w:val="26"/>
        </w:rPr>
        <w:t>ектов).</w:t>
      </w:r>
    </w:p>
    <w:p w:rsidR="00624376" w:rsidRDefault="00624376" w:rsidP="00624376">
      <w:pPr>
        <w:rPr>
          <w:sz w:val="28"/>
          <w:szCs w:val="26"/>
        </w:rPr>
      </w:pPr>
    </w:p>
    <w:p w:rsidR="00624376" w:rsidRDefault="00624376" w:rsidP="00624376">
      <w:pPr>
        <w:ind w:firstLine="709"/>
        <w:jc w:val="center"/>
        <w:rPr>
          <w:b/>
          <w:sz w:val="28"/>
          <w:szCs w:val="26"/>
          <w:u w:val="single"/>
        </w:rPr>
      </w:pPr>
      <w:r w:rsidRPr="007A4812">
        <w:rPr>
          <w:b/>
          <w:sz w:val="28"/>
          <w:szCs w:val="26"/>
          <w:u w:val="single"/>
        </w:rPr>
        <w:t>Отчет о движении денежных средств  (ф.0503123) – Справка ф.0503123.</w:t>
      </w:r>
    </w:p>
    <w:p w:rsidR="00624376" w:rsidRPr="007A4812" w:rsidRDefault="00624376" w:rsidP="00624376">
      <w:pPr>
        <w:ind w:firstLine="709"/>
        <w:jc w:val="center"/>
        <w:rPr>
          <w:b/>
          <w:sz w:val="28"/>
          <w:szCs w:val="26"/>
          <w:u w:val="single"/>
        </w:rPr>
      </w:pPr>
    </w:p>
    <w:p w:rsidR="00624376" w:rsidRPr="00E279F4" w:rsidRDefault="00624376" w:rsidP="00624376">
      <w:pPr>
        <w:pStyle w:val="ConsPlusNormal"/>
        <w:suppressAutoHyphens/>
        <w:ind w:firstLine="540"/>
        <w:jc w:val="both"/>
        <w:rPr>
          <w:rFonts w:ascii="Times New Roman" w:hAnsi="Times New Roman" w:cs="Times New Roman"/>
          <w:sz w:val="28"/>
          <w:szCs w:val="28"/>
        </w:rPr>
      </w:pPr>
      <w:r w:rsidRPr="001451C6">
        <w:rPr>
          <w:rFonts w:ascii="Times New Roman" w:hAnsi="Times New Roman" w:cs="Times New Roman"/>
          <w:sz w:val="28"/>
          <w:szCs w:val="28"/>
        </w:rPr>
        <w:t xml:space="preserve">Формирование Отчета о движении денежных средств </w:t>
      </w:r>
      <w:hyperlink r:id="rId10" w:history="1">
        <w:r w:rsidRPr="001451C6">
          <w:rPr>
            <w:rFonts w:ascii="Times New Roman" w:hAnsi="Times New Roman" w:cs="Times New Roman"/>
            <w:sz w:val="28"/>
            <w:szCs w:val="28"/>
          </w:rPr>
          <w:t>(ф. 0503123)</w:t>
        </w:r>
      </w:hyperlink>
      <w:r w:rsidRPr="001451C6">
        <w:rPr>
          <w:rFonts w:ascii="Times New Roman" w:hAnsi="Times New Roman" w:cs="Times New Roman"/>
          <w:sz w:val="28"/>
          <w:szCs w:val="28"/>
        </w:rPr>
        <w:t xml:space="preserve"> (далее - </w:t>
      </w:r>
      <w:r w:rsidRPr="00E279F4">
        <w:rPr>
          <w:rFonts w:ascii="Times New Roman" w:hAnsi="Times New Roman" w:cs="Times New Roman"/>
          <w:sz w:val="28"/>
          <w:szCs w:val="28"/>
        </w:rPr>
        <w:t xml:space="preserve">Отчет (ф. 0503123) осуществляется в соответствии с </w:t>
      </w:r>
      <w:hyperlink r:id="rId11" w:history="1">
        <w:r w:rsidRPr="00E279F4">
          <w:rPr>
            <w:rFonts w:ascii="Times New Roman" w:hAnsi="Times New Roman" w:cs="Times New Roman"/>
            <w:sz w:val="28"/>
            <w:szCs w:val="28"/>
          </w:rPr>
          <w:t>Инструкцией № 191н</w:t>
        </w:r>
      </w:hyperlink>
      <w:r w:rsidRPr="00E279F4">
        <w:rPr>
          <w:rFonts w:ascii="Times New Roman" w:hAnsi="Times New Roman" w:cs="Times New Roman"/>
          <w:sz w:val="28"/>
          <w:szCs w:val="28"/>
        </w:rPr>
        <w:t>.</w:t>
      </w:r>
    </w:p>
    <w:p w:rsidR="00624376" w:rsidRDefault="00624376" w:rsidP="00624376">
      <w:pPr>
        <w:ind w:firstLine="709"/>
        <w:rPr>
          <w:sz w:val="28"/>
          <w:szCs w:val="26"/>
        </w:rPr>
      </w:pPr>
      <w:r>
        <w:rPr>
          <w:sz w:val="28"/>
          <w:szCs w:val="26"/>
        </w:rPr>
        <w:t>С</w:t>
      </w:r>
      <w:r w:rsidRPr="00E4111C">
        <w:rPr>
          <w:sz w:val="28"/>
          <w:szCs w:val="26"/>
        </w:rPr>
        <w:t xml:space="preserve">ведения </w:t>
      </w:r>
      <w:r>
        <w:rPr>
          <w:sz w:val="28"/>
          <w:szCs w:val="26"/>
        </w:rPr>
        <w:t xml:space="preserve">составляются и представляются  </w:t>
      </w:r>
      <w:r w:rsidRPr="00F61B6B">
        <w:rPr>
          <w:b/>
          <w:sz w:val="28"/>
          <w:szCs w:val="26"/>
        </w:rPr>
        <w:t>6</w:t>
      </w:r>
      <w:r w:rsidRPr="00AC1372">
        <w:rPr>
          <w:b/>
          <w:sz w:val="28"/>
          <w:szCs w:val="26"/>
        </w:rPr>
        <w:t xml:space="preserve"> числа месяца</w:t>
      </w:r>
      <w:r>
        <w:rPr>
          <w:sz w:val="28"/>
          <w:szCs w:val="26"/>
        </w:rPr>
        <w:t>, следующего за отчетным месяцем.</w:t>
      </w:r>
    </w:p>
    <w:p w:rsidR="00624376" w:rsidRDefault="00624376" w:rsidP="00624376">
      <w:pPr>
        <w:rPr>
          <w:sz w:val="28"/>
          <w:szCs w:val="26"/>
        </w:rPr>
      </w:pPr>
    </w:p>
    <w:p w:rsidR="00624376" w:rsidRPr="00FB3513" w:rsidRDefault="00624376" w:rsidP="00624376">
      <w:pPr>
        <w:pStyle w:val="a5"/>
        <w:suppressAutoHyphens/>
        <w:rPr>
          <w:szCs w:val="28"/>
          <w:u w:val="single"/>
        </w:rPr>
      </w:pPr>
      <w:r w:rsidRPr="00FB3513">
        <w:rPr>
          <w:szCs w:val="28"/>
          <w:u w:val="single"/>
        </w:rPr>
        <w:t xml:space="preserve">Отчет об использовании межбюджетных трансфертов из федерального бюджета субъектами Российской Федерации, муниципальными образованиями </w:t>
      </w:r>
      <w:r w:rsidRPr="00FB3513">
        <w:rPr>
          <w:szCs w:val="28"/>
          <w:u w:val="single"/>
        </w:rPr>
        <w:lastRenderedPageBreak/>
        <w:t>и территориальным внебюджетным фондом (ф.0503324)</w:t>
      </w:r>
      <w:r w:rsidRPr="004124F4">
        <w:rPr>
          <w:szCs w:val="28"/>
        </w:rPr>
        <w:t xml:space="preserve"> </w:t>
      </w:r>
      <w:r w:rsidRPr="00FB3513">
        <w:rPr>
          <w:szCs w:val="28"/>
          <w:u w:val="single"/>
        </w:rPr>
        <w:t>(далее - Отчет (ф.0503324))</w:t>
      </w:r>
    </w:p>
    <w:p w:rsidR="00624376" w:rsidRPr="00FB3513" w:rsidRDefault="00624376" w:rsidP="00624376">
      <w:pPr>
        <w:pStyle w:val="a5"/>
        <w:suppressAutoHyphens/>
        <w:jc w:val="both"/>
        <w:rPr>
          <w:b w:val="0"/>
          <w:szCs w:val="28"/>
        </w:rPr>
      </w:pPr>
      <w:r w:rsidRPr="00FB3513">
        <w:rPr>
          <w:b w:val="0"/>
          <w:szCs w:val="28"/>
        </w:rPr>
        <w:t>представляется главными распорядителями средств областного бюджета – администраторами доходов от предоставления целевых межбюджетных трансфертов из федерального бюджета.</w:t>
      </w:r>
    </w:p>
    <w:p w:rsidR="00624376" w:rsidRPr="00541F1B" w:rsidRDefault="00624376" w:rsidP="00624376">
      <w:pPr>
        <w:suppressAutoHyphens/>
        <w:autoSpaceDE w:val="0"/>
        <w:autoSpaceDN w:val="0"/>
        <w:adjustRightInd w:val="0"/>
        <w:jc w:val="both"/>
        <w:outlineLvl w:val="0"/>
        <w:rPr>
          <w:sz w:val="28"/>
          <w:szCs w:val="28"/>
        </w:rPr>
      </w:pPr>
      <w:r w:rsidRPr="00F70BC4">
        <w:rPr>
          <w:sz w:val="28"/>
          <w:szCs w:val="28"/>
        </w:rPr>
        <w:t xml:space="preserve">            При составлении Отчета (ф.0503324) необходимо руководствоваться письмами Федерального казначейства от 11 декабря 2012 года № 42-7.4-05/2.1-704, от 6 апреля 2014 года № 42-7.4-05/2.1-240, письмом Министерства фина</w:t>
      </w:r>
      <w:r w:rsidRPr="00F70BC4">
        <w:rPr>
          <w:sz w:val="28"/>
          <w:szCs w:val="28"/>
        </w:rPr>
        <w:t>н</w:t>
      </w:r>
      <w:r w:rsidRPr="00F70BC4">
        <w:rPr>
          <w:sz w:val="28"/>
          <w:szCs w:val="28"/>
        </w:rPr>
        <w:t>сов РФ от 31 марта 2016 года № 02-07-07/18598</w:t>
      </w:r>
      <w:r w:rsidRPr="00093D99">
        <w:rPr>
          <w:sz w:val="28"/>
          <w:szCs w:val="28"/>
        </w:rPr>
        <w:t xml:space="preserve">, письмами Министерства финансов РФ от 22 февраля </w:t>
      </w:r>
      <w:smartTag w:uri="urn:schemas-microsoft-com:office:smarttags" w:element="metricconverter">
        <w:smartTagPr>
          <w:attr w:name="ProductID" w:val="2017 г"/>
        </w:smartTagPr>
        <w:r w:rsidRPr="00093D99">
          <w:rPr>
            <w:sz w:val="28"/>
            <w:szCs w:val="28"/>
          </w:rPr>
          <w:t>2017 г</w:t>
        </w:r>
      </w:smartTag>
      <w:r>
        <w:rPr>
          <w:sz w:val="28"/>
          <w:szCs w:val="28"/>
        </w:rPr>
        <w:t>. №</w:t>
      </w:r>
      <w:r w:rsidRPr="00093D99">
        <w:rPr>
          <w:sz w:val="28"/>
          <w:szCs w:val="28"/>
        </w:rPr>
        <w:t xml:space="preserve"> 02-06-10/18528, от 22 февраля </w:t>
      </w:r>
      <w:smartTag w:uri="urn:schemas-microsoft-com:office:smarttags" w:element="metricconverter">
        <w:smartTagPr>
          <w:attr w:name="ProductID" w:val="2017 г"/>
        </w:smartTagPr>
        <w:r w:rsidRPr="00093D99">
          <w:rPr>
            <w:sz w:val="28"/>
            <w:szCs w:val="28"/>
          </w:rPr>
          <w:t>2017 г</w:t>
        </w:r>
      </w:smartTag>
      <w:r>
        <w:rPr>
          <w:sz w:val="28"/>
          <w:szCs w:val="28"/>
        </w:rPr>
        <w:t>. №</w:t>
      </w:r>
      <w:r w:rsidRPr="00093D99">
        <w:rPr>
          <w:sz w:val="28"/>
          <w:szCs w:val="28"/>
        </w:rPr>
        <w:t xml:space="preserve"> 02-06-10/10520.</w:t>
      </w:r>
    </w:p>
    <w:p w:rsidR="00624376" w:rsidRPr="007A4812" w:rsidRDefault="00624376" w:rsidP="00624376">
      <w:pPr>
        <w:ind w:firstLine="709"/>
        <w:jc w:val="center"/>
        <w:rPr>
          <w:b/>
          <w:sz w:val="28"/>
          <w:szCs w:val="26"/>
          <w:u w:val="single"/>
        </w:rPr>
      </w:pPr>
      <w:r w:rsidRPr="007A4812">
        <w:rPr>
          <w:b/>
          <w:sz w:val="28"/>
          <w:szCs w:val="26"/>
          <w:u w:val="single"/>
        </w:rPr>
        <w:t>Пояснительная записка (ф.0503160).</w:t>
      </w:r>
    </w:p>
    <w:p w:rsidR="00624376" w:rsidRPr="007A4812" w:rsidRDefault="00624376" w:rsidP="00624376">
      <w:pPr>
        <w:ind w:firstLine="709"/>
        <w:jc w:val="both"/>
        <w:rPr>
          <w:sz w:val="28"/>
          <w:szCs w:val="26"/>
        </w:rPr>
      </w:pPr>
      <w:r w:rsidRPr="007A4812">
        <w:rPr>
          <w:sz w:val="28"/>
          <w:szCs w:val="26"/>
        </w:rPr>
        <w:t>В текстовой части Пояснительной записки  следует объяснить:</w:t>
      </w:r>
    </w:p>
    <w:p w:rsidR="00624376" w:rsidRPr="007A4812" w:rsidRDefault="00624376" w:rsidP="00624376">
      <w:pPr>
        <w:ind w:firstLine="709"/>
        <w:jc w:val="both"/>
        <w:rPr>
          <w:sz w:val="28"/>
          <w:szCs w:val="26"/>
        </w:rPr>
      </w:pPr>
      <w:r w:rsidRPr="007A4812">
        <w:rPr>
          <w:sz w:val="28"/>
          <w:szCs w:val="26"/>
        </w:rPr>
        <w:t>1) причины расхождения данных Отчета (ф.0503127) с данными Отчета по поступлениям и выбытиям (ф.0503151);</w:t>
      </w:r>
    </w:p>
    <w:p w:rsidR="00624376" w:rsidRPr="007A4812" w:rsidRDefault="00624376" w:rsidP="00624376">
      <w:pPr>
        <w:ind w:firstLine="709"/>
        <w:jc w:val="both"/>
        <w:rPr>
          <w:sz w:val="28"/>
          <w:szCs w:val="26"/>
        </w:rPr>
      </w:pPr>
      <w:r w:rsidRPr="007A4812">
        <w:rPr>
          <w:sz w:val="28"/>
          <w:szCs w:val="26"/>
        </w:rPr>
        <w:t>2) наличие зачисления межбюджетных трансфертов из бюджета другого уровня (с  указанием кода бюджетной классификации межбюджетного трансфе</w:t>
      </w:r>
      <w:r w:rsidRPr="007A4812">
        <w:rPr>
          <w:sz w:val="28"/>
          <w:szCs w:val="26"/>
        </w:rPr>
        <w:t>р</w:t>
      </w:r>
      <w:r w:rsidRPr="007A4812">
        <w:rPr>
          <w:sz w:val="28"/>
          <w:szCs w:val="26"/>
        </w:rPr>
        <w:t>та) на код невыясненных поступлений в доход соответствующего бюджета.</w:t>
      </w:r>
    </w:p>
    <w:p w:rsidR="00624376" w:rsidRPr="007A4812" w:rsidRDefault="00624376" w:rsidP="00624376">
      <w:pPr>
        <w:ind w:firstLine="709"/>
        <w:jc w:val="both"/>
        <w:rPr>
          <w:sz w:val="28"/>
          <w:szCs w:val="26"/>
        </w:rPr>
      </w:pPr>
      <w:r w:rsidRPr="007A4812">
        <w:rPr>
          <w:sz w:val="28"/>
          <w:szCs w:val="26"/>
        </w:rPr>
        <w:t>3) наличие просроченной дебиторской и кредиторской задолженности на  о</w:t>
      </w:r>
      <w:r w:rsidRPr="007A4812">
        <w:rPr>
          <w:sz w:val="28"/>
          <w:szCs w:val="26"/>
        </w:rPr>
        <w:t>т</w:t>
      </w:r>
      <w:r w:rsidRPr="007A4812">
        <w:rPr>
          <w:sz w:val="28"/>
          <w:szCs w:val="26"/>
        </w:rPr>
        <w:t>четную дату по форме:</w:t>
      </w:r>
    </w:p>
    <w:p w:rsidR="00624376" w:rsidRPr="001A1514" w:rsidRDefault="00624376" w:rsidP="00624376">
      <w:pPr>
        <w:rPr>
          <w:sz w:val="28"/>
          <w:szCs w:val="26"/>
        </w:rPr>
        <w:sectPr w:rsidR="00624376" w:rsidRPr="001A1514" w:rsidSect="008A36CE">
          <w:headerReference w:type="default" r:id="rId12"/>
          <w:pgSz w:w="11905" w:h="16837"/>
          <w:pgMar w:top="1134" w:right="567" w:bottom="0" w:left="1134" w:header="709" w:footer="709" w:gutter="0"/>
          <w:pgNumType w:start="1"/>
          <w:cols w:space="720"/>
          <w:noEndnote/>
          <w:titlePg/>
          <w:docGrid w:linePitch="360"/>
        </w:sectPr>
      </w:pPr>
    </w:p>
    <w:p w:rsidR="00624376" w:rsidRDefault="00624376" w:rsidP="00624376">
      <w:pPr>
        <w:rPr>
          <w:b/>
          <w:sz w:val="28"/>
          <w:szCs w:val="26"/>
          <w:u w:val="single"/>
        </w:rPr>
      </w:pPr>
    </w:p>
    <w:p w:rsidR="00624376" w:rsidRPr="007A4812" w:rsidRDefault="00624376" w:rsidP="00624376">
      <w:pPr>
        <w:pStyle w:val="Heading121"/>
        <w:keepNext/>
        <w:keepLines/>
        <w:shd w:val="clear" w:color="auto" w:fill="auto"/>
        <w:spacing w:line="240" w:lineRule="auto"/>
        <w:jc w:val="both"/>
        <w:outlineLvl w:val="9"/>
      </w:pPr>
      <w:bookmarkStart w:id="0" w:name="bookmark11"/>
      <w:r w:rsidRPr="007A4812">
        <w:rPr>
          <w:rStyle w:val="Heading120"/>
        </w:rPr>
        <w:t xml:space="preserve">  </w:t>
      </w:r>
      <w:r>
        <w:rPr>
          <w:rStyle w:val="Heading120"/>
        </w:rPr>
        <w:t xml:space="preserve">                                                                                                               </w:t>
      </w:r>
      <w:r w:rsidRPr="007A4812">
        <w:rPr>
          <w:rStyle w:val="Heading120"/>
        </w:rPr>
        <w:t>(руб.)</w:t>
      </w:r>
      <w:bookmarkEnd w:id="0"/>
    </w:p>
    <w:tbl>
      <w:tblPr>
        <w:tblW w:w="0" w:type="auto"/>
        <w:jc w:val="center"/>
        <w:tblLayout w:type="fixed"/>
        <w:tblCellMar>
          <w:left w:w="0" w:type="dxa"/>
          <w:right w:w="0" w:type="dxa"/>
        </w:tblCellMar>
        <w:tblLook w:val="0000"/>
      </w:tblPr>
      <w:tblGrid>
        <w:gridCol w:w="695"/>
        <w:gridCol w:w="1153"/>
        <w:gridCol w:w="1701"/>
        <w:gridCol w:w="1418"/>
        <w:gridCol w:w="1275"/>
        <w:gridCol w:w="1682"/>
        <w:gridCol w:w="2146"/>
      </w:tblGrid>
      <w:tr w:rsidR="00624376" w:rsidRPr="007A4812" w:rsidTr="008C48C9">
        <w:tblPrEx>
          <w:tblCellMar>
            <w:top w:w="0" w:type="dxa"/>
            <w:left w:w="0" w:type="dxa"/>
            <w:bottom w:w="0" w:type="dxa"/>
            <w:right w:w="0" w:type="dxa"/>
          </w:tblCellMar>
        </w:tblPrEx>
        <w:trPr>
          <w:trHeight w:val="1660"/>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pStyle w:val="Bodytext60"/>
              <w:framePr w:wrap="notBeside" w:vAnchor="text" w:hAnchor="text" w:xAlign="center" w:y="1"/>
              <w:shd w:val="clear" w:color="auto" w:fill="auto"/>
              <w:spacing w:before="0" w:line="240" w:lineRule="auto"/>
              <w:jc w:val="center"/>
              <w:rPr>
                <w:sz w:val="22"/>
                <w:szCs w:val="22"/>
              </w:rPr>
            </w:pPr>
            <w:r w:rsidRPr="007A4812">
              <w:rPr>
                <w:sz w:val="22"/>
                <w:szCs w:val="22"/>
              </w:rPr>
              <w:t>№ п/п</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pStyle w:val="Bodytext60"/>
              <w:framePr w:wrap="notBeside" w:vAnchor="text" w:hAnchor="text" w:xAlign="center" w:y="1"/>
              <w:shd w:val="clear" w:color="auto" w:fill="auto"/>
              <w:spacing w:before="0" w:line="240" w:lineRule="auto"/>
              <w:jc w:val="center"/>
              <w:rPr>
                <w:sz w:val="22"/>
                <w:szCs w:val="22"/>
              </w:rPr>
            </w:pPr>
            <w:r w:rsidRPr="007A4812">
              <w:rPr>
                <w:sz w:val="22"/>
                <w:szCs w:val="22"/>
              </w:rPr>
              <w:t>Код счета (9 знаков)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pStyle w:val="Bodytext60"/>
              <w:framePr w:wrap="notBeside" w:vAnchor="text" w:hAnchor="text" w:xAlign="center" w:y="1"/>
              <w:shd w:val="clear" w:color="auto" w:fill="auto"/>
              <w:spacing w:before="0" w:line="240" w:lineRule="auto"/>
              <w:jc w:val="center"/>
              <w:rPr>
                <w:sz w:val="22"/>
                <w:szCs w:val="22"/>
              </w:rPr>
            </w:pPr>
            <w:r w:rsidRPr="007A4812">
              <w:rPr>
                <w:sz w:val="22"/>
                <w:szCs w:val="22"/>
              </w:rPr>
              <w:t>Сумма проср</w:t>
            </w:r>
            <w:r w:rsidRPr="007A4812">
              <w:rPr>
                <w:sz w:val="22"/>
                <w:szCs w:val="22"/>
              </w:rPr>
              <w:t>о</w:t>
            </w:r>
            <w:r w:rsidRPr="007A4812">
              <w:rPr>
                <w:sz w:val="22"/>
                <w:szCs w:val="22"/>
              </w:rPr>
              <w:t>чен</w:t>
            </w:r>
            <w:r w:rsidRPr="007A4812">
              <w:rPr>
                <w:sz w:val="22"/>
                <w:szCs w:val="22"/>
              </w:rPr>
              <w:softHyphen/>
              <w:t>ной задо</w:t>
            </w:r>
            <w:r w:rsidRPr="007A4812">
              <w:rPr>
                <w:sz w:val="22"/>
                <w:szCs w:val="22"/>
              </w:rPr>
              <w:t>л</w:t>
            </w:r>
            <w:r w:rsidRPr="007A4812">
              <w:rPr>
                <w:sz w:val="22"/>
                <w:szCs w:val="22"/>
              </w:rPr>
              <w:t>женности на о</w:t>
            </w:r>
            <w:r w:rsidRPr="007A4812">
              <w:rPr>
                <w:sz w:val="22"/>
                <w:szCs w:val="22"/>
              </w:rPr>
              <w:t>т</w:t>
            </w:r>
            <w:r w:rsidRPr="007A4812">
              <w:rPr>
                <w:sz w:val="22"/>
                <w:szCs w:val="22"/>
              </w:rPr>
              <w:t>четную дату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pStyle w:val="Bodytext60"/>
              <w:framePr w:wrap="notBeside" w:vAnchor="text" w:hAnchor="text" w:xAlign="center" w:y="1"/>
              <w:shd w:val="clear" w:color="auto" w:fill="auto"/>
              <w:spacing w:before="0" w:line="240" w:lineRule="auto"/>
              <w:jc w:val="center"/>
              <w:rPr>
                <w:sz w:val="22"/>
                <w:szCs w:val="22"/>
              </w:rPr>
            </w:pPr>
            <w:r w:rsidRPr="007A4812">
              <w:rPr>
                <w:sz w:val="22"/>
                <w:szCs w:val="22"/>
              </w:rPr>
              <w:t>За что о</w:t>
            </w:r>
            <w:r w:rsidRPr="007A4812">
              <w:rPr>
                <w:sz w:val="22"/>
                <w:szCs w:val="22"/>
              </w:rPr>
              <w:t>б</w:t>
            </w:r>
            <w:r w:rsidRPr="007A4812">
              <w:rPr>
                <w:sz w:val="22"/>
                <w:szCs w:val="22"/>
              </w:rPr>
              <w:t>ра</w:t>
            </w:r>
            <w:r w:rsidRPr="007A4812">
              <w:rPr>
                <w:sz w:val="22"/>
                <w:szCs w:val="22"/>
              </w:rPr>
              <w:softHyphen/>
              <w:t>зовалась з</w:t>
            </w:r>
            <w:r w:rsidRPr="007A4812">
              <w:rPr>
                <w:sz w:val="22"/>
                <w:szCs w:val="22"/>
              </w:rPr>
              <w:t>а</w:t>
            </w:r>
            <w:r w:rsidRPr="007A4812">
              <w:rPr>
                <w:sz w:val="22"/>
                <w:szCs w:val="22"/>
              </w:rPr>
              <w:t>должен</w:t>
            </w:r>
            <w:r w:rsidRPr="007A4812">
              <w:rPr>
                <w:sz w:val="22"/>
                <w:szCs w:val="22"/>
              </w:rPr>
              <w:softHyphen/>
              <w:t>ность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pStyle w:val="Bodytext60"/>
              <w:framePr w:wrap="notBeside" w:vAnchor="text" w:hAnchor="text" w:xAlign="center" w:y="1"/>
              <w:shd w:val="clear" w:color="auto" w:fill="auto"/>
              <w:spacing w:before="0" w:line="240" w:lineRule="auto"/>
              <w:jc w:val="center"/>
              <w:rPr>
                <w:sz w:val="22"/>
                <w:szCs w:val="22"/>
              </w:rPr>
            </w:pPr>
            <w:r w:rsidRPr="007A4812">
              <w:rPr>
                <w:sz w:val="22"/>
                <w:szCs w:val="22"/>
              </w:rPr>
              <w:t>Причины обр</w:t>
            </w:r>
            <w:r w:rsidRPr="007A4812">
              <w:rPr>
                <w:sz w:val="22"/>
                <w:szCs w:val="22"/>
              </w:rPr>
              <w:t>а</w:t>
            </w:r>
            <w:r w:rsidRPr="007A4812">
              <w:rPr>
                <w:sz w:val="22"/>
                <w:szCs w:val="22"/>
              </w:rPr>
              <w:t>зо</w:t>
            </w:r>
            <w:r w:rsidRPr="007A4812">
              <w:rPr>
                <w:sz w:val="22"/>
                <w:szCs w:val="22"/>
              </w:rPr>
              <w:softHyphen/>
              <w:t>вания з</w:t>
            </w:r>
            <w:r w:rsidRPr="007A4812">
              <w:rPr>
                <w:sz w:val="22"/>
                <w:szCs w:val="22"/>
              </w:rPr>
              <w:t>а</w:t>
            </w:r>
            <w:r w:rsidRPr="007A4812">
              <w:rPr>
                <w:sz w:val="22"/>
                <w:szCs w:val="22"/>
              </w:rPr>
              <w:t>дол</w:t>
            </w:r>
            <w:r w:rsidRPr="007A4812">
              <w:rPr>
                <w:sz w:val="22"/>
                <w:szCs w:val="22"/>
              </w:rPr>
              <w:softHyphen/>
              <w:t>женно</w:t>
            </w:r>
            <w:r w:rsidRPr="007A4812">
              <w:rPr>
                <w:sz w:val="22"/>
                <w:szCs w:val="22"/>
              </w:rPr>
              <w:softHyphen/>
              <w:t>сти</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pStyle w:val="Bodytext60"/>
              <w:framePr w:wrap="notBeside" w:vAnchor="text" w:hAnchor="text" w:xAlign="center" w:y="1"/>
              <w:shd w:val="clear" w:color="auto" w:fill="auto"/>
              <w:spacing w:before="0" w:line="240" w:lineRule="auto"/>
              <w:jc w:val="center"/>
              <w:rPr>
                <w:sz w:val="22"/>
                <w:szCs w:val="22"/>
              </w:rPr>
            </w:pPr>
            <w:r w:rsidRPr="007A4812">
              <w:rPr>
                <w:sz w:val="22"/>
                <w:szCs w:val="22"/>
              </w:rPr>
              <w:t>Меры, при</w:t>
            </w:r>
            <w:r w:rsidRPr="007A4812">
              <w:rPr>
                <w:sz w:val="22"/>
                <w:szCs w:val="22"/>
              </w:rPr>
              <w:softHyphen/>
              <w:t>нятые (при</w:t>
            </w:r>
            <w:r w:rsidRPr="007A4812">
              <w:rPr>
                <w:sz w:val="22"/>
                <w:szCs w:val="22"/>
              </w:rPr>
              <w:softHyphen/>
              <w:t>нимаемые) для урегули</w:t>
            </w:r>
            <w:r w:rsidRPr="007A4812">
              <w:rPr>
                <w:sz w:val="22"/>
                <w:szCs w:val="22"/>
              </w:rPr>
              <w:softHyphen/>
              <w:t>рования задо</w:t>
            </w:r>
            <w:r w:rsidRPr="007A4812">
              <w:rPr>
                <w:sz w:val="22"/>
                <w:szCs w:val="22"/>
              </w:rPr>
              <w:t>л</w:t>
            </w:r>
            <w:r w:rsidRPr="007A4812">
              <w:rPr>
                <w:sz w:val="22"/>
                <w:szCs w:val="22"/>
              </w:rPr>
              <w:t>женно</w:t>
            </w:r>
            <w:r w:rsidRPr="007A4812">
              <w:rPr>
                <w:sz w:val="22"/>
                <w:szCs w:val="22"/>
              </w:rPr>
              <w:softHyphen/>
              <w:t>сти</w:t>
            </w:r>
            <w:r>
              <w:rPr>
                <w:sz w:val="22"/>
                <w:szCs w:val="22"/>
              </w:rPr>
              <w:t>( ук</w:t>
            </w:r>
            <w:r>
              <w:rPr>
                <w:sz w:val="22"/>
                <w:szCs w:val="22"/>
              </w:rPr>
              <w:t>а</w:t>
            </w:r>
            <w:r>
              <w:rPr>
                <w:sz w:val="22"/>
                <w:szCs w:val="22"/>
              </w:rPr>
              <w:t>зать конкретные мероприятия)</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pStyle w:val="Bodytext60"/>
              <w:framePr w:wrap="notBeside" w:vAnchor="text" w:hAnchor="text" w:xAlign="center" w:y="1"/>
              <w:shd w:val="clear" w:color="auto" w:fill="auto"/>
              <w:spacing w:before="0" w:line="240" w:lineRule="auto"/>
              <w:jc w:val="center"/>
              <w:rPr>
                <w:sz w:val="22"/>
                <w:szCs w:val="22"/>
              </w:rPr>
            </w:pPr>
            <w:r w:rsidRPr="007A4812">
              <w:rPr>
                <w:sz w:val="22"/>
                <w:szCs w:val="22"/>
              </w:rPr>
              <w:t>Дата образова</w:t>
            </w:r>
            <w:r w:rsidRPr="007A4812">
              <w:rPr>
                <w:sz w:val="22"/>
                <w:szCs w:val="22"/>
              </w:rPr>
              <w:softHyphen/>
              <w:t>ния задолжен</w:t>
            </w:r>
            <w:r w:rsidRPr="007A4812">
              <w:rPr>
                <w:sz w:val="22"/>
                <w:szCs w:val="22"/>
              </w:rPr>
              <w:softHyphen/>
              <w:t>ности (м</w:t>
            </w:r>
            <w:r w:rsidRPr="007A4812">
              <w:rPr>
                <w:sz w:val="22"/>
                <w:szCs w:val="22"/>
              </w:rPr>
              <w:t>е</w:t>
            </w:r>
            <w:r w:rsidRPr="007A4812">
              <w:rPr>
                <w:sz w:val="22"/>
                <w:szCs w:val="22"/>
              </w:rPr>
              <w:t>сяц, год)</w:t>
            </w:r>
          </w:p>
        </w:tc>
      </w:tr>
      <w:tr w:rsidR="00624376" w:rsidRPr="007A4812" w:rsidTr="008C48C9">
        <w:tblPrEx>
          <w:tblCellMar>
            <w:top w:w="0" w:type="dxa"/>
            <w:left w:w="0" w:type="dxa"/>
            <w:bottom w:w="0" w:type="dxa"/>
            <w:right w:w="0" w:type="dxa"/>
          </w:tblCellMar>
        </w:tblPrEx>
        <w:trPr>
          <w:trHeight w:val="245"/>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r>
      <w:tr w:rsidR="00624376" w:rsidRPr="007A4812" w:rsidTr="008C48C9">
        <w:tblPrEx>
          <w:tblCellMar>
            <w:top w:w="0" w:type="dxa"/>
            <w:left w:w="0" w:type="dxa"/>
            <w:bottom w:w="0" w:type="dxa"/>
            <w:right w:w="0" w:type="dxa"/>
          </w:tblCellMar>
        </w:tblPrEx>
        <w:trPr>
          <w:trHeight w:val="256"/>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pStyle w:val="Bodytext60"/>
              <w:framePr w:wrap="notBeside" w:vAnchor="text" w:hAnchor="text" w:xAlign="center" w:y="1"/>
              <w:shd w:val="clear" w:color="auto" w:fill="auto"/>
              <w:spacing w:before="0" w:line="240" w:lineRule="auto"/>
              <w:rPr>
                <w:sz w:val="22"/>
                <w:szCs w:val="22"/>
              </w:rPr>
            </w:pPr>
            <w:r w:rsidRPr="007A4812">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624376" w:rsidRPr="007A4812" w:rsidRDefault="00624376" w:rsidP="008C48C9">
            <w:pPr>
              <w:framePr w:wrap="notBeside" w:vAnchor="text" w:hAnchor="text" w:xAlign="center" w:y="1"/>
              <w:jc w:val="both"/>
              <w:rPr>
                <w:sz w:val="22"/>
                <w:szCs w:val="22"/>
              </w:rPr>
            </w:pPr>
          </w:p>
        </w:tc>
      </w:tr>
    </w:tbl>
    <w:p w:rsidR="00624376" w:rsidRPr="007A4812" w:rsidRDefault="00624376" w:rsidP="00624376">
      <w:pPr>
        <w:ind w:firstLine="709"/>
        <w:jc w:val="both"/>
        <w:rPr>
          <w:sz w:val="28"/>
          <w:szCs w:val="26"/>
        </w:rPr>
      </w:pPr>
    </w:p>
    <w:p w:rsidR="00624376" w:rsidRPr="007A4812" w:rsidRDefault="00624376" w:rsidP="00624376">
      <w:pPr>
        <w:jc w:val="both"/>
        <w:rPr>
          <w:b/>
          <w:sz w:val="28"/>
          <w:szCs w:val="26"/>
        </w:rPr>
      </w:pPr>
    </w:p>
    <w:p w:rsidR="00624376" w:rsidRPr="007A4812" w:rsidRDefault="00624376" w:rsidP="00624376">
      <w:pPr>
        <w:ind w:firstLine="709"/>
        <w:jc w:val="center"/>
        <w:rPr>
          <w:b/>
          <w:sz w:val="28"/>
          <w:szCs w:val="26"/>
        </w:rPr>
      </w:pPr>
      <w:r w:rsidRPr="007A4812">
        <w:rPr>
          <w:b/>
          <w:sz w:val="28"/>
          <w:szCs w:val="26"/>
        </w:rPr>
        <w:t>Сведения по дебиторской и кредиторской задолженности (ф. 0503169)</w:t>
      </w:r>
    </w:p>
    <w:p w:rsidR="00624376" w:rsidRDefault="00624376" w:rsidP="00624376">
      <w:pPr>
        <w:rPr>
          <w:b/>
          <w:sz w:val="28"/>
          <w:szCs w:val="26"/>
        </w:rPr>
      </w:pPr>
    </w:p>
    <w:p w:rsidR="00624376" w:rsidRPr="004124F4" w:rsidRDefault="00624376" w:rsidP="00624376">
      <w:pPr>
        <w:widowControl w:val="0"/>
        <w:suppressAutoHyphens/>
        <w:autoSpaceDE w:val="0"/>
        <w:autoSpaceDN w:val="0"/>
        <w:adjustRightInd w:val="0"/>
        <w:ind w:firstLine="540"/>
        <w:jc w:val="both"/>
        <w:rPr>
          <w:sz w:val="28"/>
          <w:szCs w:val="28"/>
        </w:rPr>
      </w:pPr>
      <w:r>
        <w:rPr>
          <w:sz w:val="28"/>
          <w:szCs w:val="28"/>
        </w:rPr>
        <w:t>Информация в Сведениях ф.0503169</w:t>
      </w:r>
      <w:r w:rsidRPr="004124F4">
        <w:rPr>
          <w:sz w:val="28"/>
          <w:szCs w:val="28"/>
        </w:rPr>
        <w:t xml:space="preserve"> содержит обобщенные за отчетный период данные о состоянии расчетов по дебиторской и кредиторской задолженности. </w:t>
      </w:r>
    </w:p>
    <w:p w:rsidR="00624376" w:rsidRPr="00EE411D" w:rsidRDefault="00624376" w:rsidP="00624376">
      <w:pPr>
        <w:widowControl w:val="0"/>
        <w:suppressAutoHyphens/>
        <w:autoSpaceDE w:val="0"/>
        <w:autoSpaceDN w:val="0"/>
        <w:adjustRightInd w:val="0"/>
        <w:ind w:firstLine="540"/>
        <w:jc w:val="both"/>
        <w:rPr>
          <w:sz w:val="28"/>
          <w:szCs w:val="28"/>
        </w:rPr>
      </w:pPr>
      <w:r w:rsidRPr="004124F4">
        <w:rPr>
          <w:sz w:val="28"/>
          <w:szCs w:val="28"/>
        </w:rPr>
        <w:t xml:space="preserve">  Сведения составляются раздельно по дебиторской и по кредиторской </w:t>
      </w:r>
      <w:r w:rsidRPr="00EE411D">
        <w:rPr>
          <w:sz w:val="28"/>
          <w:szCs w:val="28"/>
        </w:rPr>
        <w:t>задолженности.</w:t>
      </w:r>
    </w:p>
    <w:p w:rsidR="00624376" w:rsidRPr="00EE411D" w:rsidRDefault="00624376" w:rsidP="00624376">
      <w:pPr>
        <w:widowControl w:val="0"/>
        <w:suppressAutoHyphens/>
        <w:autoSpaceDE w:val="0"/>
        <w:autoSpaceDN w:val="0"/>
        <w:adjustRightInd w:val="0"/>
        <w:ind w:firstLine="540"/>
        <w:jc w:val="both"/>
        <w:rPr>
          <w:sz w:val="28"/>
          <w:szCs w:val="28"/>
        </w:rPr>
      </w:pPr>
      <w:r w:rsidRPr="00EE411D">
        <w:rPr>
          <w:sz w:val="28"/>
          <w:szCs w:val="28"/>
        </w:rPr>
        <w:t xml:space="preserve">  Показатели, отраженные в Сведениях ф.0503169, должны быть подтверждены соответствующими регистрами бюджетного учета.</w:t>
      </w:r>
    </w:p>
    <w:p w:rsidR="00624376" w:rsidRPr="00B67CA3" w:rsidRDefault="00624376" w:rsidP="00624376">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Ф</w:t>
      </w:r>
      <w:r w:rsidRPr="00B67CA3">
        <w:rPr>
          <w:rFonts w:ascii="Times New Roman" w:hAnsi="Times New Roman" w:cs="Times New Roman"/>
          <w:sz w:val="28"/>
          <w:szCs w:val="28"/>
        </w:rPr>
        <w:t xml:space="preserve">ормирование показателей по </w:t>
      </w:r>
      <w:hyperlink r:id="rId13" w:history="1">
        <w:r w:rsidRPr="00B67CA3">
          <w:rPr>
            <w:rFonts w:ascii="Times New Roman" w:hAnsi="Times New Roman" w:cs="Times New Roman"/>
            <w:sz w:val="28"/>
            <w:szCs w:val="28"/>
          </w:rPr>
          <w:t>графам 6</w:t>
        </w:r>
      </w:hyperlink>
      <w:r w:rsidRPr="00B67CA3">
        <w:rPr>
          <w:rFonts w:ascii="Times New Roman" w:hAnsi="Times New Roman" w:cs="Times New Roman"/>
          <w:sz w:val="28"/>
          <w:szCs w:val="28"/>
        </w:rPr>
        <w:t>,</w:t>
      </w:r>
      <w:r w:rsidR="00FB3513">
        <w:rPr>
          <w:rFonts w:ascii="Times New Roman" w:hAnsi="Times New Roman" w:cs="Times New Roman"/>
          <w:sz w:val="28"/>
          <w:szCs w:val="28"/>
        </w:rPr>
        <w:t xml:space="preserve"> </w:t>
      </w:r>
      <w:hyperlink r:id="rId14" w:history="1">
        <w:r w:rsidRPr="00B67CA3">
          <w:rPr>
            <w:rFonts w:ascii="Times New Roman" w:hAnsi="Times New Roman" w:cs="Times New Roman"/>
            <w:sz w:val="28"/>
            <w:szCs w:val="28"/>
          </w:rPr>
          <w:t>8</w:t>
        </w:r>
      </w:hyperlink>
      <w:r w:rsidRPr="00B67CA3">
        <w:rPr>
          <w:rFonts w:ascii="Times New Roman" w:hAnsi="Times New Roman" w:cs="Times New Roman"/>
          <w:sz w:val="28"/>
          <w:szCs w:val="28"/>
        </w:rPr>
        <w:t xml:space="preserve"> Сведений </w:t>
      </w:r>
      <w:hyperlink r:id="rId15" w:history="1">
        <w:r w:rsidRPr="00B67CA3">
          <w:rPr>
            <w:rFonts w:ascii="Times New Roman" w:hAnsi="Times New Roman" w:cs="Times New Roman"/>
            <w:sz w:val="28"/>
            <w:szCs w:val="28"/>
          </w:rPr>
          <w:t>ф. 0503169</w:t>
        </w:r>
      </w:hyperlink>
      <w:r w:rsidRPr="00B67CA3">
        <w:rPr>
          <w:rFonts w:ascii="Times New Roman" w:hAnsi="Times New Roman" w:cs="Times New Roman"/>
          <w:sz w:val="28"/>
          <w:szCs w:val="28"/>
        </w:rPr>
        <w:t xml:space="preserve"> осуществляется по счетам </w:t>
      </w:r>
      <w:r>
        <w:rPr>
          <w:rFonts w:ascii="Times New Roman" w:hAnsi="Times New Roman" w:cs="Times New Roman"/>
          <w:sz w:val="28"/>
          <w:szCs w:val="28"/>
        </w:rPr>
        <w:t>0</w:t>
      </w:r>
      <w:r w:rsidR="00FB3513">
        <w:rPr>
          <w:rFonts w:ascii="Times New Roman" w:hAnsi="Times New Roman" w:cs="Times New Roman"/>
          <w:sz w:val="28"/>
          <w:szCs w:val="28"/>
        </w:rPr>
        <w:t> </w:t>
      </w:r>
      <w:r>
        <w:rPr>
          <w:rFonts w:ascii="Times New Roman" w:hAnsi="Times New Roman" w:cs="Times New Roman"/>
          <w:sz w:val="28"/>
          <w:szCs w:val="28"/>
        </w:rPr>
        <w:t>205</w:t>
      </w:r>
      <w:r w:rsidR="00FB3513">
        <w:rPr>
          <w:rFonts w:ascii="Times New Roman" w:hAnsi="Times New Roman" w:cs="Times New Roman"/>
          <w:sz w:val="28"/>
          <w:szCs w:val="28"/>
        </w:rPr>
        <w:t xml:space="preserve"> </w:t>
      </w:r>
      <w:r>
        <w:rPr>
          <w:rFonts w:ascii="Times New Roman" w:hAnsi="Times New Roman" w:cs="Times New Roman"/>
          <w:sz w:val="28"/>
          <w:szCs w:val="28"/>
        </w:rPr>
        <w:t>00</w:t>
      </w:r>
      <w:r w:rsidR="00FB3513">
        <w:rPr>
          <w:rFonts w:ascii="Times New Roman" w:hAnsi="Times New Roman" w:cs="Times New Roman"/>
          <w:sz w:val="28"/>
          <w:szCs w:val="28"/>
        </w:rPr>
        <w:t xml:space="preserve"> </w:t>
      </w:r>
      <w:r>
        <w:rPr>
          <w:rFonts w:ascii="Times New Roman" w:hAnsi="Times New Roman" w:cs="Times New Roman"/>
          <w:sz w:val="28"/>
          <w:szCs w:val="28"/>
        </w:rPr>
        <w:t xml:space="preserve">000, </w:t>
      </w:r>
      <w:r w:rsidRPr="00B67CA3">
        <w:rPr>
          <w:rFonts w:ascii="Times New Roman" w:hAnsi="Times New Roman" w:cs="Times New Roman"/>
          <w:sz w:val="28"/>
          <w:szCs w:val="28"/>
        </w:rPr>
        <w:t xml:space="preserve">0 206 00 000, 0 302 00 000 </w:t>
      </w:r>
      <w:r>
        <w:rPr>
          <w:rFonts w:ascii="Times New Roman" w:hAnsi="Times New Roman" w:cs="Times New Roman"/>
          <w:sz w:val="28"/>
          <w:szCs w:val="28"/>
        </w:rPr>
        <w:t>«</w:t>
      </w:r>
      <w:r w:rsidRPr="00B67CA3">
        <w:rPr>
          <w:rFonts w:ascii="Times New Roman" w:hAnsi="Times New Roman" w:cs="Times New Roman"/>
          <w:sz w:val="28"/>
          <w:szCs w:val="28"/>
        </w:rPr>
        <w:t>Расчеты по принятым обя</w:t>
      </w:r>
      <w:r>
        <w:rPr>
          <w:rFonts w:ascii="Times New Roman" w:hAnsi="Times New Roman" w:cs="Times New Roman"/>
          <w:sz w:val="28"/>
          <w:szCs w:val="28"/>
        </w:rPr>
        <w:t>зательствам».</w:t>
      </w:r>
    </w:p>
    <w:p w:rsidR="00624376" w:rsidRPr="00B67CA3" w:rsidRDefault="00624376" w:rsidP="00624376">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B67CA3">
        <w:rPr>
          <w:rFonts w:ascii="Times New Roman" w:hAnsi="Times New Roman" w:cs="Times New Roman"/>
          <w:sz w:val="28"/>
          <w:szCs w:val="28"/>
          <w:u w:val="single"/>
        </w:rPr>
        <w:t>Сведения</w:t>
      </w:r>
      <w:hyperlink r:id="rId16" w:history="1"/>
      <w:r>
        <w:rPr>
          <w:rFonts w:ascii="Times New Roman" w:hAnsi="Times New Roman" w:cs="Times New Roman"/>
          <w:sz w:val="28"/>
          <w:szCs w:val="28"/>
          <w:u w:val="single"/>
        </w:rPr>
        <w:t xml:space="preserve"> ф.0503169</w:t>
      </w:r>
      <w:r w:rsidRPr="00B67CA3">
        <w:rPr>
          <w:rFonts w:ascii="Times New Roman" w:hAnsi="Times New Roman" w:cs="Times New Roman"/>
          <w:sz w:val="28"/>
          <w:szCs w:val="28"/>
          <w:u w:val="single"/>
        </w:rPr>
        <w:t xml:space="preserve"> в рамках деятельности со средствами во временном распоряжении не фо</w:t>
      </w:r>
      <w:r w:rsidRPr="00B67CA3">
        <w:rPr>
          <w:rFonts w:ascii="Times New Roman" w:hAnsi="Times New Roman" w:cs="Times New Roman"/>
          <w:sz w:val="28"/>
          <w:szCs w:val="28"/>
          <w:u w:val="single"/>
        </w:rPr>
        <w:t>р</w:t>
      </w:r>
      <w:r w:rsidRPr="00B67CA3">
        <w:rPr>
          <w:rFonts w:ascii="Times New Roman" w:hAnsi="Times New Roman" w:cs="Times New Roman"/>
          <w:sz w:val="28"/>
          <w:szCs w:val="28"/>
          <w:u w:val="single"/>
        </w:rPr>
        <w:t>мируются</w:t>
      </w:r>
      <w:r w:rsidRPr="00B67CA3">
        <w:rPr>
          <w:rFonts w:ascii="Times New Roman" w:hAnsi="Times New Roman" w:cs="Times New Roman"/>
          <w:sz w:val="28"/>
          <w:szCs w:val="28"/>
        </w:rPr>
        <w:t>.</w:t>
      </w:r>
    </w:p>
    <w:p w:rsidR="00624376" w:rsidRPr="00D37FD4" w:rsidRDefault="00624376" w:rsidP="00624376">
      <w:pPr>
        <w:pStyle w:val="ConsPlusNormal"/>
        <w:suppressAutoHyphens/>
        <w:ind w:firstLine="540"/>
        <w:jc w:val="both"/>
        <w:rPr>
          <w:sz w:val="28"/>
          <w:szCs w:val="28"/>
        </w:rPr>
      </w:pPr>
      <w:r>
        <w:rPr>
          <w:rFonts w:ascii="Times New Roman" w:hAnsi="Times New Roman" w:cs="Times New Roman"/>
          <w:sz w:val="28"/>
          <w:szCs w:val="28"/>
        </w:rPr>
        <w:t xml:space="preserve">  </w:t>
      </w:r>
    </w:p>
    <w:p w:rsidR="00624376" w:rsidRPr="009118B7" w:rsidRDefault="00624376" w:rsidP="00624376">
      <w:pPr>
        <w:widowControl w:val="0"/>
        <w:autoSpaceDE w:val="0"/>
        <w:autoSpaceDN w:val="0"/>
        <w:adjustRightInd w:val="0"/>
        <w:jc w:val="both"/>
        <w:rPr>
          <w:sz w:val="28"/>
          <w:szCs w:val="28"/>
        </w:rPr>
      </w:pPr>
      <w:r w:rsidRPr="004124F4">
        <w:rPr>
          <w:sz w:val="28"/>
          <w:szCs w:val="28"/>
        </w:rPr>
        <w:t xml:space="preserve">     </w:t>
      </w:r>
      <w:r w:rsidRPr="007A4812">
        <w:rPr>
          <w:sz w:val="28"/>
          <w:szCs w:val="26"/>
        </w:rPr>
        <w:t xml:space="preserve">Сведения ф.0503169 предоставляются  </w:t>
      </w:r>
      <w:r w:rsidRPr="007456D0">
        <w:rPr>
          <w:b/>
          <w:sz w:val="28"/>
          <w:szCs w:val="26"/>
        </w:rPr>
        <w:t>6</w:t>
      </w:r>
      <w:r w:rsidRPr="004F0383">
        <w:rPr>
          <w:b/>
          <w:sz w:val="28"/>
          <w:szCs w:val="26"/>
        </w:rPr>
        <w:t xml:space="preserve"> </w:t>
      </w:r>
      <w:r w:rsidRPr="007A4812">
        <w:rPr>
          <w:b/>
          <w:sz w:val="28"/>
          <w:szCs w:val="26"/>
        </w:rPr>
        <w:t>числа</w:t>
      </w:r>
      <w:r w:rsidRPr="007A4812">
        <w:rPr>
          <w:sz w:val="28"/>
          <w:szCs w:val="26"/>
        </w:rPr>
        <w:t xml:space="preserve"> </w:t>
      </w:r>
      <w:r w:rsidRPr="007A4812">
        <w:rPr>
          <w:b/>
          <w:sz w:val="28"/>
          <w:szCs w:val="26"/>
        </w:rPr>
        <w:t>месяца</w:t>
      </w:r>
      <w:r w:rsidRPr="007A4812">
        <w:rPr>
          <w:sz w:val="28"/>
          <w:szCs w:val="26"/>
        </w:rPr>
        <w:t xml:space="preserve"> следующим за о</w:t>
      </w:r>
      <w:r w:rsidRPr="007A4812">
        <w:rPr>
          <w:sz w:val="28"/>
          <w:szCs w:val="26"/>
        </w:rPr>
        <w:t>т</w:t>
      </w:r>
      <w:r w:rsidRPr="007A4812">
        <w:rPr>
          <w:sz w:val="28"/>
          <w:szCs w:val="26"/>
        </w:rPr>
        <w:t>четным кварталом.</w:t>
      </w:r>
    </w:p>
    <w:p w:rsidR="00624376" w:rsidRDefault="00624376" w:rsidP="00624376">
      <w:pPr>
        <w:pStyle w:val="Bodytext0"/>
        <w:shd w:val="clear" w:color="auto" w:fill="auto"/>
        <w:spacing w:after="0" w:line="328" w:lineRule="exact"/>
        <w:ind w:right="40"/>
        <w:jc w:val="left"/>
        <w:rPr>
          <w:sz w:val="28"/>
          <w:szCs w:val="28"/>
        </w:rPr>
      </w:pPr>
    </w:p>
    <w:p w:rsidR="00624376" w:rsidRDefault="00624376" w:rsidP="00624376">
      <w:pPr>
        <w:pStyle w:val="51"/>
        <w:shd w:val="clear" w:color="auto" w:fill="auto"/>
        <w:ind w:left="20" w:right="20" w:firstLine="600"/>
        <w:rPr>
          <w:sz w:val="28"/>
          <w:szCs w:val="28"/>
          <w:u w:val="single"/>
          <w:lang w:val="ru-RU"/>
        </w:rPr>
      </w:pPr>
      <w:r w:rsidRPr="00BF13D7">
        <w:rPr>
          <w:sz w:val="28"/>
          <w:szCs w:val="28"/>
          <w:u w:val="single"/>
        </w:rPr>
        <w:t>Сведения о принятых и неисполненных обязательствах получателя бюд</w:t>
      </w:r>
      <w:r w:rsidRPr="00BF13D7">
        <w:rPr>
          <w:sz w:val="28"/>
          <w:szCs w:val="28"/>
          <w:u w:val="single"/>
        </w:rPr>
        <w:softHyphen/>
        <w:t>жетных средств (ф.0503175).</w:t>
      </w:r>
    </w:p>
    <w:p w:rsidR="00624376" w:rsidRPr="00D37FD4" w:rsidRDefault="00624376" w:rsidP="00624376">
      <w:pPr>
        <w:pStyle w:val="51"/>
        <w:shd w:val="clear" w:color="auto" w:fill="auto"/>
        <w:ind w:left="20" w:right="20" w:firstLine="600"/>
        <w:rPr>
          <w:sz w:val="28"/>
          <w:szCs w:val="28"/>
          <w:u w:val="single"/>
          <w:lang w:val="ru-RU"/>
        </w:rPr>
      </w:pPr>
    </w:p>
    <w:p w:rsidR="00624376" w:rsidRDefault="00624376" w:rsidP="00624376">
      <w:pPr>
        <w:pStyle w:val="ae"/>
        <w:spacing w:after="0"/>
        <w:ind w:firstLine="709"/>
        <w:jc w:val="both"/>
        <w:rPr>
          <w:sz w:val="28"/>
          <w:szCs w:val="28"/>
        </w:rPr>
      </w:pPr>
      <w:r>
        <w:rPr>
          <w:rStyle w:val="510"/>
          <w:b w:val="0"/>
          <w:bCs w:val="0"/>
          <w:sz w:val="28"/>
          <w:szCs w:val="28"/>
        </w:rPr>
        <w:t>П</w:t>
      </w:r>
      <w:r w:rsidRPr="00BF13D7">
        <w:rPr>
          <w:rStyle w:val="510"/>
          <w:b w:val="0"/>
          <w:bCs w:val="0"/>
          <w:sz w:val="28"/>
          <w:szCs w:val="28"/>
        </w:rPr>
        <w:t>редставля</w:t>
      </w:r>
      <w:r>
        <w:rPr>
          <w:rStyle w:val="510"/>
          <w:b w:val="0"/>
          <w:bCs w:val="0"/>
          <w:sz w:val="28"/>
          <w:szCs w:val="28"/>
        </w:rPr>
        <w:t>ется</w:t>
      </w:r>
      <w:r w:rsidRPr="00BF13D7">
        <w:rPr>
          <w:rStyle w:val="510"/>
          <w:b w:val="0"/>
          <w:bCs w:val="0"/>
          <w:sz w:val="28"/>
          <w:szCs w:val="28"/>
        </w:rPr>
        <w:t xml:space="preserve"> </w:t>
      </w:r>
      <w:r>
        <w:rPr>
          <w:rStyle w:val="510"/>
          <w:b w:val="0"/>
          <w:bCs w:val="0"/>
          <w:sz w:val="28"/>
          <w:szCs w:val="28"/>
        </w:rPr>
        <w:t xml:space="preserve"> начиная </w:t>
      </w:r>
      <w:r w:rsidRPr="00DF28A2">
        <w:rPr>
          <w:rStyle w:val="510"/>
          <w:bCs w:val="0"/>
          <w:sz w:val="28"/>
          <w:szCs w:val="28"/>
        </w:rPr>
        <w:t>с</w:t>
      </w:r>
      <w:r>
        <w:rPr>
          <w:rStyle w:val="510"/>
          <w:bCs w:val="0"/>
          <w:sz w:val="28"/>
          <w:szCs w:val="28"/>
        </w:rPr>
        <w:t xml:space="preserve">  01.07.2017 </w:t>
      </w:r>
      <w:r>
        <w:rPr>
          <w:rStyle w:val="510"/>
          <w:b w:val="0"/>
          <w:bCs w:val="0"/>
          <w:sz w:val="28"/>
          <w:szCs w:val="28"/>
        </w:rPr>
        <w:t xml:space="preserve">  </w:t>
      </w:r>
      <w:r w:rsidRPr="004F0383">
        <w:rPr>
          <w:rStyle w:val="510"/>
          <w:bCs w:val="0"/>
          <w:sz w:val="28"/>
          <w:szCs w:val="28"/>
        </w:rPr>
        <w:t>10</w:t>
      </w:r>
      <w:r w:rsidRPr="006947BA">
        <w:rPr>
          <w:rStyle w:val="510"/>
          <w:bCs w:val="0"/>
          <w:sz w:val="28"/>
          <w:szCs w:val="28"/>
        </w:rPr>
        <w:t xml:space="preserve"> числа месяца</w:t>
      </w:r>
      <w:r w:rsidRPr="00BF13D7">
        <w:rPr>
          <w:rStyle w:val="510"/>
          <w:b w:val="0"/>
          <w:bCs w:val="0"/>
          <w:sz w:val="28"/>
          <w:szCs w:val="28"/>
        </w:rPr>
        <w:t>, следующего за о</w:t>
      </w:r>
      <w:r w:rsidRPr="00BF13D7">
        <w:rPr>
          <w:rStyle w:val="510"/>
          <w:b w:val="0"/>
          <w:bCs w:val="0"/>
          <w:sz w:val="28"/>
          <w:szCs w:val="28"/>
        </w:rPr>
        <w:t>т</w:t>
      </w:r>
      <w:r w:rsidRPr="00BF13D7">
        <w:rPr>
          <w:rStyle w:val="510"/>
          <w:b w:val="0"/>
          <w:bCs w:val="0"/>
          <w:sz w:val="28"/>
          <w:szCs w:val="28"/>
        </w:rPr>
        <w:t>четным кварталом</w:t>
      </w:r>
      <w:r w:rsidRPr="00BF13D7">
        <w:rPr>
          <w:rStyle w:val="54"/>
          <w:b w:val="0"/>
          <w:bCs w:val="0"/>
          <w:sz w:val="28"/>
          <w:szCs w:val="28"/>
        </w:rPr>
        <w:t xml:space="preserve"> ф.0503175. За </w:t>
      </w:r>
      <w:r>
        <w:rPr>
          <w:rStyle w:val="54"/>
          <w:b w:val="0"/>
          <w:bCs w:val="0"/>
          <w:sz w:val="28"/>
          <w:szCs w:val="28"/>
        </w:rPr>
        <w:t xml:space="preserve"> </w:t>
      </w:r>
      <w:r w:rsidRPr="00BF13D7">
        <w:rPr>
          <w:rStyle w:val="54"/>
          <w:b w:val="0"/>
          <w:bCs w:val="0"/>
          <w:sz w:val="28"/>
          <w:szCs w:val="28"/>
        </w:rPr>
        <w:t>полугодие, 9 месяцев заполняется только раздел 4 «Сведения об экономии при заключении государственных (муниципальных) контрактов с применением конкурентных спос</w:t>
      </w:r>
      <w:r w:rsidRPr="00BF13D7">
        <w:rPr>
          <w:rStyle w:val="54"/>
          <w:b w:val="0"/>
          <w:bCs w:val="0"/>
          <w:sz w:val="28"/>
          <w:szCs w:val="28"/>
        </w:rPr>
        <w:t>о</w:t>
      </w:r>
      <w:r w:rsidRPr="00BF13D7">
        <w:rPr>
          <w:rStyle w:val="54"/>
          <w:b w:val="0"/>
          <w:bCs w:val="0"/>
          <w:sz w:val="28"/>
          <w:szCs w:val="28"/>
        </w:rPr>
        <w:t>бов» ф.0503175.</w:t>
      </w:r>
    </w:p>
    <w:p w:rsidR="00624376" w:rsidRDefault="00624376" w:rsidP="00624376">
      <w:pPr>
        <w:widowControl w:val="0"/>
        <w:autoSpaceDE w:val="0"/>
        <w:autoSpaceDN w:val="0"/>
        <w:adjustRightInd w:val="0"/>
        <w:jc w:val="both"/>
        <w:rPr>
          <w:sz w:val="28"/>
          <w:szCs w:val="28"/>
        </w:rPr>
      </w:pPr>
    </w:p>
    <w:p w:rsidR="00624376" w:rsidRPr="0023675C" w:rsidRDefault="00624376" w:rsidP="00624376">
      <w:pPr>
        <w:pStyle w:val="ConsPlusNormal"/>
        <w:ind w:firstLine="540"/>
        <w:jc w:val="center"/>
        <w:rPr>
          <w:rFonts w:ascii="Times New Roman" w:hAnsi="Times New Roman" w:cs="Times New Roman"/>
          <w:b/>
          <w:sz w:val="28"/>
          <w:szCs w:val="28"/>
          <w:u w:val="single"/>
        </w:rPr>
      </w:pPr>
      <w:r w:rsidRPr="0023675C">
        <w:rPr>
          <w:rFonts w:ascii="Times New Roman" w:hAnsi="Times New Roman" w:cs="Times New Roman"/>
          <w:b/>
          <w:sz w:val="28"/>
          <w:szCs w:val="28"/>
          <w:u w:val="single"/>
        </w:rPr>
        <w:t>Сведения об исполнении судебных решений по денежным обязательс</w:t>
      </w:r>
      <w:r w:rsidRPr="0023675C">
        <w:rPr>
          <w:rFonts w:ascii="Times New Roman" w:hAnsi="Times New Roman" w:cs="Times New Roman"/>
          <w:b/>
          <w:sz w:val="28"/>
          <w:szCs w:val="28"/>
          <w:u w:val="single"/>
        </w:rPr>
        <w:t>т</w:t>
      </w:r>
      <w:r w:rsidRPr="0023675C">
        <w:rPr>
          <w:rFonts w:ascii="Times New Roman" w:hAnsi="Times New Roman" w:cs="Times New Roman"/>
          <w:b/>
          <w:sz w:val="28"/>
          <w:szCs w:val="28"/>
          <w:u w:val="single"/>
        </w:rPr>
        <w:t xml:space="preserve">вам бюджета </w:t>
      </w:r>
      <w:hyperlink r:id="rId17" w:history="1">
        <w:r w:rsidRPr="0023675C">
          <w:rPr>
            <w:rFonts w:ascii="Times New Roman" w:hAnsi="Times New Roman" w:cs="Times New Roman"/>
            <w:b/>
            <w:sz w:val="28"/>
            <w:szCs w:val="28"/>
            <w:u w:val="single"/>
          </w:rPr>
          <w:t>(ф. 0503296)</w:t>
        </w:r>
      </w:hyperlink>
      <w:r>
        <w:rPr>
          <w:rFonts w:ascii="Times New Roman" w:hAnsi="Times New Roman" w:cs="Times New Roman"/>
          <w:b/>
          <w:sz w:val="28"/>
          <w:szCs w:val="28"/>
          <w:u w:val="single"/>
        </w:rPr>
        <w:t xml:space="preserve"> (далее – Сведения ф.0503296)</w:t>
      </w:r>
      <w:r w:rsidRPr="0023675C">
        <w:rPr>
          <w:rFonts w:ascii="Times New Roman" w:hAnsi="Times New Roman" w:cs="Times New Roman"/>
          <w:b/>
          <w:sz w:val="28"/>
          <w:szCs w:val="28"/>
          <w:u w:val="single"/>
        </w:rPr>
        <w:t>.</w:t>
      </w:r>
    </w:p>
    <w:p w:rsidR="00624376" w:rsidRDefault="00624376" w:rsidP="00624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в Сведениях</w:t>
      </w:r>
      <w:r w:rsidRPr="0023675C">
        <w:rPr>
          <w:rFonts w:ascii="Times New Roman" w:hAnsi="Times New Roman" w:cs="Times New Roman"/>
          <w:sz w:val="28"/>
          <w:szCs w:val="28"/>
        </w:rPr>
        <w:t xml:space="preserve"> содержит обобщенные за отчетный период данные об исполнении судебных решений по денежным обязательствам бюджета.</w:t>
      </w:r>
    </w:p>
    <w:p w:rsidR="00624376" w:rsidRPr="0023675C" w:rsidRDefault="00624376" w:rsidP="00624376">
      <w:pPr>
        <w:pStyle w:val="ConsPlusNormal"/>
        <w:ind w:firstLine="540"/>
        <w:jc w:val="both"/>
        <w:rPr>
          <w:rFonts w:ascii="Times New Roman" w:hAnsi="Times New Roman" w:cs="Times New Roman"/>
          <w:sz w:val="28"/>
          <w:szCs w:val="28"/>
        </w:rPr>
      </w:pPr>
      <w:r w:rsidRPr="0023675C">
        <w:rPr>
          <w:rFonts w:ascii="Times New Roman" w:hAnsi="Times New Roman" w:cs="Times New Roman"/>
          <w:sz w:val="28"/>
          <w:szCs w:val="28"/>
        </w:rPr>
        <w:t>Сведения ф.0503296 формируются в порядке, установленном Инструкцией № 191н.</w:t>
      </w:r>
    </w:p>
    <w:p w:rsidR="00624376" w:rsidRPr="0023675C" w:rsidRDefault="00624376" w:rsidP="00624376">
      <w:pPr>
        <w:pStyle w:val="ConsPlusNormal"/>
        <w:ind w:firstLine="540"/>
        <w:jc w:val="both"/>
        <w:rPr>
          <w:rFonts w:ascii="Times New Roman" w:hAnsi="Times New Roman" w:cs="Times New Roman"/>
          <w:sz w:val="28"/>
          <w:szCs w:val="28"/>
        </w:rPr>
      </w:pPr>
      <w:r w:rsidRPr="0023675C">
        <w:rPr>
          <w:rFonts w:ascii="Times New Roman" w:hAnsi="Times New Roman" w:cs="Times New Roman"/>
          <w:sz w:val="28"/>
          <w:szCs w:val="28"/>
        </w:rPr>
        <w:t xml:space="preserve">При этом данные графы 3 справочной </w:t>
      </w:r>
      <w:hyperlink r:id="rId18" w:history="1">
        <w:r w:rsidRPr="0023675C">
          <w:rPr>
            <w:rFonts w:ascii="Times New Roman" w:hAnsi="Times New Roman" w:cs="Times New Roman"/>
            <w:sz w:val="28"/>
            <w:szCs w:val="28"/>
          </w:rPr>
          <w:t>таблицы</w:t>
        </w:r>
      </w:hyperlink>
      <w:r>
        <w:rPr>
          <w:rFonts w:ascii="Times New Roman" w:hAnsi="Times New Roman" w:cs="Times New Roman"/>
          <w:sz w:val="28"/>
          <w:szCs w:val="28"/>
        </w:rPr>
        <w:t xml:space="preserve"> </w:t>
      </w:r>
      <w:r w:rsidRPr="0023675C">
        <w:rPr>
          <w:rFonts w:ascii="Times New Roman" w:hAnsi="Times New Roman" w:cs="Times New Roman"/>
          <w:sz w:val="28"/>
          <w:szCs w:val="28"/>
        </w:rPr>
        <w:t xml:space="preserve"> должны соответствовать да</w:t>
      </w:r>
      <w:r w:rsidRPr="0023675C">
        <w:rPr>
          <w:rFonts w:ascii="Times New Roman" w:hAnsi="Times New Roman" w:cs="Times New Roman"/>
          <w:sz w:val="28"/>
          <w:szCs w:val="28"/>
        </w:rPr>
        <w:t>н</w:t>
      </w:r>
      <w:r w:rsidRPr="0023675C">
        <w:rPr>
          <w:rFonts w:ascii="Times New Roman" w:hAnsi="Times New Roman" w:cs="Times New Roman"/>
          <w:sz w:val="28"/>
          <w:szCs w:val="28"/>
        </w:rPr>
        <w:t xml:space="preserve">ным графы 8 Сведений </w:t>
      </w:r>
      <w:hyperlink r:id="rId19" w:history="1">
        <w:r>
          <w:rPr>
            <w:rFonts w:ascii="Times New Roman" w:hAnsi="Times New Roman" w:cs="Times New Roman"/>
            <w:sz w:val="28"/>
            <w:szCs w:val="28"/>
          </w:rPr>
          <w:t>ф.</w:t>
        </w:r>
        <w:r w:rsidRPr="0023675C">
          <w:rPr>
            <w:rFonts w:ascii="Times New Roman" w:hAnsi="Times New Roman" w:cs="Times New Roman"/>
            <w:sz w:val="28"/>
            <w:szCs w:val="28"/>
          </w:rPr>
          <w:t>0503296</w:t>
        </w:r>
      </w:hyperlink>
      <w:r w:rsidRPr="0023675C">
        <w:rPr>
          <w:rFonts w:ascii="Times New Roman" w:hAnsi="Times New Roman" w:cs="Times New Roman"/>
          <w:sz w:val="28"/>
          <w:szCs w:val="28"/>
        </w:rPr>
        <w:t>.</w:t>
      </w:r>
    </w:p>
    <w:p w:rsidR="00624376" w:rsidRPr="0023675C" w:rsidRDefault="00624376" w:rsidP="00624376">
      <w:pPr>
        <w:pStyle w:val="ConsPlusNormal"/>
        <w:ind w:firstLine="540"/>
        <w:jc w:val="both"/>
        <w:rPr>
          <w:rFonts w:ascii="Times New Roman" w:hAnsi="Times New Roman" w:cs="Times New Roman"/>
          <w:sz w:val="28"/>
          <w:szCs w:val="28"/>
        </w:rPr>
      </w:pPr>
      <w:r w:rsidRPr="0023675C">
        <w:rPr>
          <w:rFonts w:ascii="Times New Roman" w:hAnsi="Times New Roman" w:cs="Times New Roman"/>
          <w:sz w:val="28"/>
          <w:szCs w:val="28"/>
        </w:rPr>
        <w:lastRenderedPageBreak/>
        <w:t xml:space="preserve">Одновременно в текстовой части Пояснительной записки </w:t>
      </w:r>
      <w:hyperlink r:id="rId20" w:history="1">
        <w:r w:rsidRPr="0023675C">
          <w:rPr>
            <w:rFonts w:ascii="Times New Roman" w:hAnsi="Times New Roman" w:cs="Times New Roman"/>
            <w:sz w:val="28"/>
            <w:szCs w:val="28"/>
          </w:rPr>
          <w:t>(ф. 0503160)</w:t>
        </w:r>
      </w:hyperlink>
      <w:r w:rsidRPr="0023675C">
        <w:rPr>
          <w:rFonts w:ascii="Times New Roman" w:hAnsi="Times New Roman" w:cs="Times New Roman"/>
          <w:sz w:val="28"/>
          <w:szCs w:val="28"/>
        </w:rPr>
        <w:t xml:space="preserve"> раскрывается информация о задолженности по исполнительным документам и пр</w:t>
      </w:r>
      <w:r w:rsidRPr="0023675C">
        <w:rPr>
          <w:rFonts w:ascii="Times New Roman" w:hAnsi="Times New Roman" w:cs="Times New Roman"/>
          <w:sz w:val="28"/>
          <w:szCs w:val="28"/>
        </w:rPr>
        <w:t>а</w:t>
      </w:r>
      <w:r w:rsidRPr="0023675C">
        <w:rPr>
          <w:rFonts w:ascii="Times New Roman" w:hAnsi="Times New Roman" w:cs="Times New Roman"/>
          <w:sz w:val="28"/>
          <w:szCs w:val="28"/>
        </w:rPr>
        <w:t>вовом основании ее возникновения.</w:t>
      </w:r>
    </w:p>
    <w:p w:rsidR="00624376" w:rsidRPr="009118B7" w:rsidRDefault="00624376" w:rsidP="00624376">
      <w:pPr>
        <w:widowControl w:val="0"/>
        <w:autoSpaceDE w:val="0"/>
        <w:autoSpaceDN w:val="0"/>
        <w:adjustRightInd w:val="0"/>
        <w:jc w:val="both"/>
        <w:rPr>
          <w:sz w:val="28"/>
          <w:szCs w:val="28"/>
        </w:rPr>
      </w:pPr>
      <w:r w:rsidRPr="004124F4">
        <w:rPr>
          <w:sz w:val="28"/>
          <w:szCs w:val="28"/>
        </w:rPr>
        <w:t xml:space="preserve">     </w:t>
      </w:r>
      <w:r w:rsidRPr="007A4812">
        <w:rPr>
          <w:sz w:val="28"/>
          <w:szCs w:val="26"/>
        </w:rPr>
        <w:t>Сведения ф.0503</w:t>
      </w:r>
      <w:r>
        <w:rPr>
          <w:sz w:val="28"/>
          <w:szCs w:val="26"/>
        </w:rPr>
        <w:t xml:space="preserve">296 </w:t>
      </w:r>
      <w:r w:rsidRPr="007A4812">
        <w:rPr>
          <w:sz w:val="28"/>
          <w:szCs w:val="26"/>
        </w:rPr>
        <w:t xml:space="preserve"> предоставляются  </w:t>
      </w:r>
      <w:r w:rsidRPr="004F0383">
        <w:rPr>
          <w:b/>
          <w:sz w:val="28"/>
          <w:szCs w:val="26"/>
        </w:rPr>
        <w:t xml:space="preserve">10 </w:t>
      </w:r>
      <w:r w:rsidRPr="007A4812">
        <w:rPr>
          <w:b/>
          <w:sz w:val="28"/>
          <w:szCs w:val="26"/>
        </w:rPr>
        <w:t>числа</w:t>
      </w:r>
      <w:r w:rsidRPr="007A4812">
        <w:rPr>
          <w:sz w:val="28"/>
          <w:szCs w:val="26"/>
        </w:rPr>
        <w:t xml:space="preserve"> </w:t>
      </w:r>
      <w:r w:rsidRPr="007A4812">
        <w:rPr>
          <w:b/>
          <w:sz w:val="28"/>
          <w:szCs w:val="26"/>
        </w:rPr>
        <w:t>месяца</w:t>
      </w:r>
      <w:r w:rsidRPr="007A4812">
        <w:rPr>
          <w:sz w:val="28"/>
          <w:szCs w:val="26"/>
        </w:rPr>
        <w:t xml:space="preserve"> следующим за отче</w:t>
      </w:r>
      <w:r w:rsidRPr="007A4812">
        <w:rPr>
          <w:sz w:val="28"/>
          <w:szCs w:val="26"/>
        </w:rPr>
        <w:t>т</w:t>
      </w:r>
      <w:r w:rsidRPr="007A4812">
        <w:rPr>
          <w:sz w:val="28"/>
          <w:szCs w:val="26"/>
        </w:rPr>
        <w:t>ным кварталом.</w:t>
      </w:r>
    </w:p>
    <w:p w:rsidR="00624376" w:rsidRDefault="00624376" w:rsidP="00624376">
      <w:pPr>
        <w:widowControl w:val="0"/>
        <w:autoSpaceDE w:val="0"/>
        <w:autoSpaceDN w:val="0"/>
        <w:adjustRightInd w:val="0"/>
        <w:jc w:val="both"/>
        <w:rPr>
          <w:sz w:val="28"/>
          <w:szCs w:val="28"/>
        </w:rPr>
      </w:pPr>
    </w:p>
    <w:p w:rsidR="00624376" w:rsidRPr="007F4D60" w:rsidRDefault="00624376" w:rsidP="00624376">
      <w:pPr>
        <w:ind w:firstLine="709"/>
        <w:jc w:val="center"/>
        <w:rPr>
          <w:b/>
          <w:sz w:val="28"/>
          <w:szCs w:val="26"/>
          <w:u w:val="single"/>
        </w:rPr>
      </w:pPr>
      <w:r w:rsidRPr="007F4D60">
        <w:rPr>
          <w:b/>
          <w:sz w:val="28"/>
          <w:szCs w:val="26"/>
          <w:u w:val="single"/>
        </w:rPr>
        <w:t>Сведения об остатках</w:t>
      </w:r>
      <w:r>
        <w:rPr>
          <w:b/>
          <w:sz w:val="28"/>
          <w:szCs w:val="26"/>
          <w:u w:val="single"/>
        </w:rPr>
        <w:t xml:space="preserve"> средств на едином счете бюджетов                           </w:t>
      </w:r>
      <w:r w:rsidRPr="007F4D60">
        <w:rPr>
          <w:b/>
          <w:sz w:val="28"/>
          <w:szCs w:val="26"/>
          <w:u w:val="single"/>
        </w:rPr>
        <w:t>муниципальн</w:t>
      </w:r>
      <w:r>
        <w:rPr>
          <w:b/>
          <w:sz w:val="28"/>
          <w:szCs w:val="26"/>
          <w:u w:val="single"/>
        </w:rPr>
        <w:t>ых образований</w:t>
      </w:r>
      <w:r w:rsidRPr="007F4D60">
        <w:rPr>
          <w:b/>
          <w:sz w:val="28"/>
          <w:szCs w:val="26"/>
          <w:u w:val="single"/>
        </w:rPr>
        <w:t xml:space="preserve"> (далее – Сведения).</w:t>
      </w:r>
    </w:p>
    <w:p w:rsidR="00624376" w:rsidRPr="00E4111C" w:rsidRDefault="00624376" w:rsidP="00624376">
      <w:pPr>
        <w:ind w:firstLine="709"/>
        <w:jc w:val="both"/>
        <w:rPr>
          <w:sz w:val="28"/>
          <w:szCs w:val="26"/>
        </w:rPr>
      </w:pPr>
      <w:r>
        <w:rPr>
          <w:sz w:val="28"/>
          <w:szCs w:val="26"/>
        </w:rPr>
        <w:t>С</w:t>
      </w:r>
      <w:r w:rsidRPr="00E4111C">
        <w:rPr>
          <w:sz w:val="28"/>
          <w:szCs w:val="26"/>
        </w:rPr>
        <w:t xml:space="preserve">ведения </w:t>
      </w:r>
      <w:r>
        <w:rPr>
          <w:sz w:val="28"/>
          <w:szCs w:val="26"/>
        </w:rPr>
        <w:t xml:space="preserve">составляются и представляются </w:t>
      </w:r>
      <w:r w:rsidRPr="00AC1372">
        <w:rPr>
          <w:b/>
          <w:sz w:val="28"/>
          <w:szCs w:val="26"/>
        </w:rPr>
        <w:t xml:space="preserve">до </w:t>
      </w:r>
      <w:r>
        <w:rPr>
          <w:b/>
          <w:sz w:val="28"/>
          <w:szCs w:val="26"/>
        </w:rPr>
        <w:t>3</w:t>
      </w:r>
      <w:r w:rsidRPr="00AC1372">
        <w:rPr>
          <w:b/>
          <w:sz w:val="28"/>
          <w:szCs w:val="26"/>
        </w:rPr>
        <w:t xml:space="preserve"> числа месяца</w:t>
      </w:r>
      <w:r w:rsidRPr="00E4111C">
        <w:rPr>
          <w:sz w:val="28"/>
          <w:szCs w:val="26"/>
        </w:rPr>
        <w:t xml:space="preserve">, следующего за отчетным месяцем, по форме, установленной </w:t>
      </w:r>
      <w:r>
        <w:rPr>
          <w:sz w:val="28"/>
          <w:szCs w:val="26"/>
        </w:rPr>
        <w:t xml:space="preserve"> финансовым управлением админ</w:t>
      </w:r>
      <w:r>
        <w:rPr>
          <w:sz w:val="28"/>
          <w:szCs w:val="26"/>
        </w:rPr>
        <w:t>и</w:t>
      </w:r>
      <w:r>
        <w:rPr>
          <w:sz w:val="28"/>
          <w:szCs w:val="26"/>
        </w:rPr>
        <w:t>страции Камешковского района.</w:t>
      </w:r>
      <w:r w:rsidRPr="00E4111C">
        <w:rPr>
          <w:sz w:val="28"/>
          <w:szCs w:val="26"/>
        </w:rPr>
        <w:t xml:space="preserve"> </w:t>
      </w:r>
    </w:p>
    <w:p w:rsidR="00624376" w:rsidRPr="007F4D60" w:rsidRDefault="00624376" w:rsidP="00624376">
      <w:pPr>
        <w:ind w:firstLine="709"/>
        <w:jc w:val="both"/>
        <w:rPr>
          <w:sz w:val="28"/>
          <w:szCs w:val="26"/>
        </w:rPr>
      </w:pPr>
      <w:r w:rsidRPr="00AF4F7A">
        <w:rPr>
          <w:sz w:val="28"/>
          <w:szCs w:val="26"/>
        </w:rPr>
        <w:t xml:space="preserve">Одновременно с месячным отчетом представляются </w:t>
      </w:r>
      <w:r w:rsidRPr="00AF4F7A">
        <w:rPr>
          <w:b/>
          <w:sz w:val="28"/>
          <w:szCs w:val="26"/>
          <w:u w:val="single"/>
        </w:rPr>
        <w:t xml:space="preserve">Сведения о </w:t>
      </w:r>
      <w:r>
        <w:rPr>
          <w:b/>
          <w:sz w:val="28"/>
          <w:szCs w:val="26"/>
          <w:u w:val="single"/>
        </w:rPr>
        <w:t xml:space="preserve">дебиторской  и просроченной </w:t>
      </w:r>
      <w:r w:rsidRPr="00AF4F7A">
        <w:rPr>
          <w:b/>
          <w:sz w:val="28"/>
          <w:szCs w:val="26"/>
          <w:u w:val="single"/>
        </w:rPr>
        <w:t xml:space="preserve">кредиторской </w:t>
      </w:r>
      <w:r>
        <w:rPr>
          <w:b/>
          <w:sz w:val="28"/>
          <w:szCs w:val="26"/>
          <w:u w:val="single"/>
        </w:rPr>
        <w:t xml:space="preserve"> </w:t>
      </w:r>
      <w:r w:rsidRPr="00AF4F7A">
        <w:rPr>
          <w:b/>
          <w:sz w:val="28"/>
          <w:szCs w:val="26"/>
          <w:u w:val="single"/>
        </w:rPr>
        <w:t>задолженности</w:t>
      </w:r>
      <w:r w:rsidRPr="00AF4F7A">
        <w:rPr>
          <w:sz w:val="28"/>
          <w:szCs w:val="26"/>
        </w:rPr>
        <w:t xml:space="preserve"> на первое число месяца, следу</w:t>
      </w:r>
      <w:r w:rsidRPr="00AF4F7A">
        <w:rPr>
          <w:sz w:val="28"/>
          <w:szCs w:val="26"/>
        </w:rPr>
        <w:t>ю</w:t>
      </w:r>
      <w:r w:rsidRPr="00AF4F7A">
        <w:rPr>
          <w:sz w:val="28"/>
          <w:szCs w:val="26"/>
        </w:rPr>
        <w:t>щего за отчетным месяцем по форм</w:t>
      </w:r>
      <w:r>
        <w:rPr>
          <w:sz w:val="28"/>
          <w:szCs w:val="26"/>
        </w:rPr>
        <w:t>ам</w:t>
      </w:r>
      <w:r w:rsidRPr="00AF4F7A">
        <w:rPr>
          <w:sz w:val="28"/>
          <w:szCs w:val="26"/>
        </w:rPr>
        <w:t>,</w:t>
      </w:r>
      <w:r>
        <w:rPr>
          <w:sz w:val="28"/>
          <w:szCs w:val="26"/>
        </w:rPr>
        <w:t xml:space="preserve"> размещенным в программном комплексе «Свод-Смарт».</w:t>
      </w:r>
    </w:p>
    <w:p w:rsidR="00624376" w:rsidRPr="00E4111C" w:rsidRDefault="00624376" w:rsidP="00624376">
      <w:pPr>
        <w:ind w:firstLine="709"/>
        <w:jc w:val="center"/>
        <w:rPr>
          <w:b/>
          <w:sz w:val="28"/>
          <w:szCs w:val="26"/>
          <w:u w:val="single"/>
        </w:rPr>
      </w:pPr>
      <w:r w:rsidRPr="00E4111C">
        <w:rPr>
          <w:b/>
          <w:sz w:val="28"/>
          <w:szCs w:val="26"/>
          <w:u w:val="single"/>
        </w:rPr>
        <w:t>Отчет о принятых бюджетных обязательствах (ф.0503128</w:t>
      </w:r>
      <w:r>
        <w:rPr>
          <w:b/>
          <w:sz w:val="28"/>
          <w:szCs w:val="26"/>
          <w:u w:val="single"/>
        </w:rPr>
        <w:t xml:space="preserve"> </w:t>
      </w:r>
      <w:r w:rsidRPr="00E4111C">
        <w:rPr>
          <w:b/>
          <w:sz w:val="28"/>
          <w:szCs w:val="26"/>
          <w:u w:val="single"/>
        </w:rPr>
        <w:t>)</w:t>
      </w:r>
      <w:r>
        <w:rPr>
          <w:b/>
          <w:sz w:val="28"/>
          <w:szCs w:val="26"/>
          <w:u w:val="single"/>
        </w:rPr>
        <w:t xml:space="preserve"> (далее - О</w:t>
      </w:r>
      <w:r>
        <w:rPr>
          <w:b/>
          <w:sz w:val="28"/>
          <w:szCs w:val="26"/>
          <w:u w:val="single"/>
        </w:rPr>
        <w:t>т</w:t>
      </w:r>
      <w:r>
        <w:rPr>
          <w:b/>
          <w:sz w:val="28"/>
          <w:szCs w:val="26"/>
          <w:u w:val="single"/>
        </w:rPr>
        <w:t>чет ф. 0503128)</w:t>
      </w:r>
      <w:r w:rsidRPr="00E4111C">
        <w:rPr>
          <w:b/>
          <w:sz w:val="28"/>
          <w:szCs w:val="26"/>
          <w:u w:val="single"/>
        </w:rPr>
        <w:t>.</w:t>
      </w:r>
    </w:p>
    <w:p w:rsidR="00624376" w:rsidRPr="00186E0F" w:rsidRDefault="00624376" w:rsidP="00624376">
      <w:pPr>
        <w:jc w:val="both"/>
        <w:rPr>
          <w:b/>
          <w:sz w:val="28"/>
          <w:szCs w:val="26"/>
        </w:rPr>
        <w:sectPr w:rsidR="00624376" w:rsidRPr="00186E0F" w:rsidSect="008C48C9">
          <w:headerReference w:type="default" r:id="rId21"/>
          <w:pgSz w:w="11905" w:h="16837"/>
          <w:pgMar w:top="1134" w:right="567" w:bottom="1134" w:left="1134" w:header="709" w:footer="709" w:gutter="0"/>
          <w:pgNumType w:start="1"/>
          <w:cols w:space="720"/>
          <w:noEndnote/>
          <w:titlePg/>
          <w:docGrid w:linePitch="360"/>
        </w:sectPr>
      </w:pPr>
      <w:r>
        <w:rPr>
          <w:sz w:val="28"/>
          <w:szCs w:val="26"/>
        </w:rPr>
        <w:t xml:space="preserve">Отчет ф. 0503128 составляется и представляется за полугодие  </w:t>
      </w:r>
      <w:r w:rsidRPr="00AF4F7A">
        <w:rPr>
          <w:b/>
          <w:sz w:val="28"/>
          <w:szCs w:val="26"/>
        </w:rPr>
        <w:t xml:space="preserve">в срок </w:t>
      </w:r>
      <w:r>
        <w:rPr>
          <w:b/>
          <w:sz w:val="28"/>
          <w:szCs w:val="26"/>
        </w:rPr>
        <w:t>10 и</w:t>
      </w:r>
      <w:r>
        <w:rPr>
          <w:b/>
          <w:sz w:val="28"/>
          <w:szCs w:val="26"/>
        </w:rPr>
        <w:t>ю</w:t>
      </w:r>
      <w:r>
        <w:rPr>
          <w:b/>
          <w:sz w:val="28"/>
          <w:szCs w:val="26"/>
        </w:rPr>
        <w:t>ля.</w:t>
      </w:r>
    </w:p>
    <w:p w:rsidR="008E2BAA" w:rsidRPr="008E2BAA" w:rsidRDefault="008E2BAA" w:rsidP="00AF171B">
      <w:pPr>
        <w:ind w:left="4248"/>
        <w:jc w:val="right"/>
        <w:rPr>
          <w:sz w:val="28"/>
          <w:szCs w:val="28"/>
        </w:rPr>
      </w:pPr>
      <w:r w:rsidRPr="008E2BAA">
        <w:rPr>
          <w:sz w:val="28"/>
          <w:szCs w:val="28"/>
        </w:rPr>
        <w:lastRenderedPageBreak/>
        <w:t xml:space="preserve">Приложение № </w:t>
      </w:r>
      <w:r>
        <w:rPr>
          <w:sz w:val="28"/>
          <w:szCs w:val="28"/>
        </w:rPr>
        <w:t>2</w:t>
      </w:r>
      <w:r w:rsidRPr="008E2BAA">
        <w:rPr>
          <w:sz w:val="28"/>
          <w:szCs w:val="28"/>
        </w:rPr>
        <w:t xml:space="preserve"> </w:t>
      </w:r>
    </w:p>
    <w:p w:rsidR="008E2BAA" w:rsidRPr="008E2BAA" w:rsidRDefault="008E2BAA" w:rsidP="00AF171B">
      <w:pPr>
        <w:ind w:left="4248"/>
        <w:jc w:val="right"/>
        <w:rPr>
          <w:sz w:val="28"/>
          <w:szCs w:val="28"/>
        </w:rPr>
      </w:pPr>
      <w:r w:rsidRPr="008E2BAA">
        <w:rPr>
          <w:sz w:val="28"/>
          <w:szCs w:val="28"/>
        </w:rPr>
        <w:t>к постановлению администрации</w:t>
      </w:r>
    </w:p>
    <w:p w:rsidR="008E2BAA" w:rsidRPr="008E2BAA" w:rsidRDefault="008E2BAA" w:rsidP="00AF171B">
      <w:pPr>
        <w:ind w:left="4248"/>
        <w:jc w:val="right"/>
        <w:rPr>
          <w:sz w:val="28"/>
          <w:szCs w:val="28"/>
        </w:rPr>
      </w:pPr>
      <w:r w:rsidRPr="008E2BAA">
        <w:rPr>
          <w:sz w:val="28"/>
          <w:szCs w:val="28"/>
        </w:rPr>
        <w:t xml:space="preserve">муниципального образования </w:t>
      </w:r>
      <w:r w:rsidR="00AF171B">
        <w:rPr>
          <w:sz w:val="28"/>
          <w:szCs w:val="28"/>
        </w:rPr>
        <w:t>Второвское</w:t>
      </w:r>
    </w:p>
    <w:p w:rsidR="008E2BAA" w:rsidRPr="008E2BAA" w:rsidRDefault="008E2BAA" w:rsidP="00AF171B">
      <w:pPr>
        <w:ind w:left="4248"/>
        <w:jc w:val="right"/>
        <w:rPr>
          <w:sz w:val="28"/>
          <w:szCs w:val="28"/>
        </w:rPr>
      </w:pPr>
      <w:r w:rsidRPr="008E2BAA">
        <w:rPr>
          <w:sz w:val="28"/>
          <w:szCs w:val="28"/>
        </w:rPr>
        <w:t>Камешковского района</w:t>
      </w:r>
    </w:p>
    <w:p w:rsidR="008E2BAA" w:rsidRPr="008E2BAA" w:rsidRDefault="008E2BAA" w:rsidP="00AF171B">
      <w:pPr>
        <w:pStyle w:val="a5"/>
        <w:ind w:left="4248"/>
        <w:jc w:val="right"/>
        <w:rPr>
          <w:b w:val="0"/>
          <w:szCs w:val="28"/>
        </w:rPr>
      </w:pPr>
      <w:r w:rsidRPr="008E2BAA">
        <w:rPr>
          <w:b w:val="0"/>
          <w:szCs w:val="28"/>
        </w:rPr>
        <w:t xml:space="preserve">от </w:t>
      </w:r>
      <w:r w:rsidR="005C735E">
        <w:rPr>
          <w:b w:val="0"/>
          <w:szCs w:val="28"/>
        </w:rPr>
        <w:t>21</w:t>
      </w:r>
      <w:r w:rsidRPr="008E2BAA">
        <w:rPr>
          <w:b w:val="0"/>
          <w:szCs w:val="28"/>
        </w:rPr>
        <w:t>.0</w:t>
      </w:r>
      <w:r w:rsidR="00FB3513">
        <w:rPr>
          <w:b w:val="0"/>
          <w:szCs w:val="28"/>
        </w:rPr>
        <w:t>5</w:t>
      </w:r>
      <w:r w:rsidRPr="008E2BAA">
        <w:rPr>
          <w:b w:val="0"/>
          <w:szCs w:val="28"/>
        </w:rPr>
        <w:t>.20</w:t>
      </w:r>
      <w:r w:rsidR="00FB3513">
        <w:rPr>
          <w:b w:val="0"/>
          <w:szCs w:val="28"/>
        </w:rPr>
        <w:t>20</w:t>
      </w:r>
      <w:r w:rsidRPr="008E2BAA">
        <w:rPr>
          <w:b w:val="0"/>
          <w:szCs w:val="28"/>
        </w:rPr>
        <w:t xml:space="preserve">  № </w:t>
      </w:r>
      <w:r w:rsidR="005C735E">
        <w:rPr>
          <w:b w:val="0"/>
          <w:szCs w:val="28"/>
        </w:rPr>
        <w:t>35</w:t>
      </w:r>
    </w:p>
    <w:p w:rsidR="008E2BAA" w:rsidRDefault="008E2BAA" w:rsidP="00AF171B">
      <w:pPr>
        <w:pStyle w:val="a5"/>
        <w:jc w:val="right"/>
        <w:rPr>
          <w:szCs w:val="28"/>
        </w:rPr>
      </w:pPr>
    </w:p>
    <w:p w:rsidR="008E2BAA" w:rsidRPr="00FA160E" w:rsidRDefault="008E2BAA" w:rsidP="008E2BAA">
      <w:pPr>
        <w:pStyle w:val="a5"/>
        <w:rPr>
          <w:szCs w:val="28"/>
        </w:rPr>
      </w:pPr>
      <w:r w:rsidRPr="00FA160E">
        <w:rPr>
          <w:szCs w:val="28"/>
        </w:rPr>
        <w:t>Г Р А Ф И К</w:t>
      </w:r>
    </w:p>
    <w:p w:rsidR="008E2BAA" w:rsidRDefault="008E2BAA" w:rsidP="008E2BAA">
      <w:pPr>
        <w:jc w:val="center"/>
        <w:rPr>
          <w:sz w:val="28"/>
          <w:szCs w:val="26"/>
        </w:rPr>
      </w:pPr>
    </w:p>
    <w:p w:rsidR="008E2BAA" w:rsidRDefault="008E2BAA" w:rsidP="008E2BAA">
      <w:pPr>
        <w:jc w:val="center"/>
        <w:rPr>
          <w:sz w:val="28"/>
          <w:szCs w:val="26"/>
        </w:rPr>
      </w:pPr>
      <w:r w:rsidRPr="005121A7">
        <w:rPr>
          <w:sz w:val="28"/>
          <w:szCs w:val="26"/>
        </w:rPr>
        <w:t xml:space="preserve">представления месячной и квартальной отчетности </w:t>
      </w:r>
      <w:r>
        <w:rPr>
          <w:sz w:val="28"/>
          <w:szCs w:val="26"/>
        </w:rPr>
        <w:t>главными распорядителями, распорядителями, получателями бюджетных средств бюджета муниципального образования</w:t>
      </w:r>
      <w:r w:rsidR="005C735E">
        <w:rPr>
          <w:sz w:val="28"/>
          <w:szCs w:val="26"/>
        </w:rPr>
        <w:t xml:space="preserve"> Второвское Камешковского района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562"/>
        <w:gridCol w:w="1285"/>
        <w:gridCol w:w="1071"/>
        <w:gridCol w:w="1134"/>
        <w:gridCol w:w="1134"/>
        <w:gridCol w:w="1085"/>
        <w:gridCol w:w="1290"/>
      </w:tblGrid>
      <w:tr w:rsidR="00FB3513" w:rsidRPr="00080B19" w:rsidTr="008C48C9">
        <w:trPr>
          <w:trHeight w:val="380"/>
        </w:trPr>
        <w:tc>
          <w:tcPr>
            <w:tcW w:w="577" w:type="dxa"/>
            <w:vMerge w:val="restart"/>
          </w:tcPr>
          <w:p w:rsidR="00FB3513" w:rsidRPr="00080B19" w:rsidRDefault="00FB3513" w:rsidP="008C48C9">
            <w:pPr>
              <w:jc w:val="center"/>
              <w:rPr>
                <w:b/>
              </w:rPr>
            </w:pPr>
            <w:r w:rsidRPr="00080B19">
              <w:rPr>
                <w:b/>
              </w:rPr>
              <w:t>№</w:t>
            </w:r>
          </w:p>
          <w:p w:rsidR="00FB3513" w:rsidRPr="00080B19" w:rsidRDefault="00FB3513" w:rsidP="008C48C9">
            <w:pPr>
              <w:jc w:val="center"/>
              <w:rPr>
                <w:b/>
              </w:rPr>
            </w:pPr>
            <w:r w:rsidRPr="00080B19">
              <w:rPr>
                <w:b/>
              </w:rPr>
              <w:t>п/п</w:t>
            </w:r>
          </w:p>
        </w:tc>
        <w:tc>
          <w:tcPr>
            <w:tcW w:w="2562" w:type="dxa"/>
            <w:vMerge w:val="restart"/>
          </w:tcPr>
          <w:p w:rsidR="00FB3513" w:rsidRPr="00080B19" w:rsidRDefault="00FB3513" w:rsidP="008C48C9">
            <w:pPr>
              <w:jc w:val="center"/>
            </w:pPr>
            <w:r w:rsidRPr="00080B19">
              <w:t xml:space="preserve">Наименование </w:t>
            </w:r>
          </w:p>
        </w:tc>
        <w:tc>
          <w:tcPr>
            <w:tcW w:w="1285" w:type="dxa"/>
          </w:tcPr>
          <w:p w:rsidR="00FB3513" w:rsidRPr="00080B19" w:rsidRDefault="00FB3513" w:rsidP="008C48C9">
            <w:pPr>
              <w:jc w:val="center"/>
              <w:rPr>
                <w:b/>
              </w:rPr>
            </w:pPr>
          </w:p>
        </w:tc>
        <w:tc>
          <w:tcPr>
            <w:tcW w:w="1071" w:type="dxa"/>
          </w:tcPr>
          <w:p w:rsidR="00FB3513" w:rsidRPr="00080B19" w:rsidRDefault="00FB3513" w:rsidP="008C48C9">
            <w:pPr>
              <w:jc w:val="center"/>
              <w:rPr>
                <w:b/>
              </w:rPr>
            </w:pPr>
          </w:p>
        </w:tc>
        <w:tc>
          <w:tcPr>
            <w:tcW w:w="4643" w:type="dxa"/>
            <w:gridSpan w:val="4"/>
            <w:shd w:val="clear" w:color="auto" w:fill="auto"/>
          </w:tcPr>
          <w:p w:rsidR="00FB3513" w:rsidRPr="00080B19" w:rsidRDefault="00FB3513" w:rsidP="008C48C9">
            <w:pPr>
              <w:jc w:val="center"/>
              <w:rPr>
                <w:b/>
              </w:rPr>
            </w:pPr>
            <w:r w:rsidRPr="00080B19">
              <w:rPr>
                <w:b/>
              </w:rPr>
              <w:t>Срок представления</w:t>
            </w:r>
          </w:p>
        </w:tc>
      </w:tr>
      <w:tr w:rsidR="00FB3513" w:rsidRPr="006F4816" w:rsidTr="008C48C9">
        <w:trPr>
          <w:trHeight w:val="1272"/>
        </w:trPr>
        <w:tc>
          <w:tcPr>
            <w:tcW w:w="577" w:type="dxa"/>
            <w:vMerge/>
          </w:tcPr>
          <w:p w:rsidR="00FB3513" w:rsidRPr="00080B19" w:rsidRDefault="00FB3513" w:rsidP="008C48C9">
            <w:pPr>
              <w:jc w:val="center"/>
              <w:rPr>
                <w:b/>
              </w:rPr>
            </w:pPr>
          </w:p>
        </w:tc>
        <w:tc>
          <w:tcPr>
            <w:tcW w:w="2562" w:type="dxa"/>
            <w:vMerge/>
          </w:tcPr>
          <w:p w:rsidR="00FB3513" w:rsidRPr="00080B19" w:rsidRDefault="00FB3513" w:rsidP="008C48C9">
            <w:pPr>
              <w:jc w:val="center"/>
              <w:rPr>
                <w:b/>
              </w:rPr>
            </w:pPr>
          </w:p>
        </w:tc>
        <w:tc>
          <w:tcPr>
            <w:tcW w:w="1285" w:type="dxa"/>
            <w:shd w:val="clear" w:color="auto" w:fill="auto"/>
          </w:tcPr>
          <w:p w:rsidR="00FB3513" w:rsidRPr="006F4816" w:rsidRDefault="00FB3513" w:rsidP="008C48C9">
            <w:pPr>
              <w:jc w:val="center"/>
              <w:rPr>
                <w:sz w:val="18"/>
                <w:szCs w:val="18"/>
              </w:rPr>
            </w:pPr>
            <w:r w:rsidRPr="006F4816">
              <w:rPr>
                <w:sz w:val="18"/>
                <w:szCs w:val="18"/>
              </w:rPr>
              <w:t xml:space="preserve">ф.0503127, </w:t>
            </w:r>
          </w:p>
          <w:p w:rsidR="00FB3513" w:rsidRPr="006F4816" w:rsidRDefault="00FB3513" w:rsidP="008C48C9">
            <w:pPr>
              <w:jc w:val="center"/>
              <w:rPr>
                <w:sz w:val="18"/>
                <w:szCs w:val="18"/>
              </w:rPr>
            </w:pPr>
            <w:r w:rsidRPr="006F4816">
              <w:rPr>
                <w:sz w:val="18"/>
                <w:szCs w:val="18"/>
              </w:rPr>
              <w:t>ф.0503387, ф.0503184</w:t>
            </w:r>
          </w:p>
          <w:p w:rsidR="00FB3513" w:rsidRPr="006F4816" w:rsidRDefault="00FB3513" w:rsidP="008C48C9">
            <w:pPr>
              <w:jc w:val="center"/>
              <w:rPr>
                <w:sz w:val="18"/>
                <w:szCs w:val="18"/>
              </w:rPr>
            </w:pPr>
            <w:r w:rsidRPr="006F4816">
              <w:rPr>
                <w:sz w:val="18"/>
                <w:szCs w:val="18"/>
              </w:rPr>
              <w:t>(число месяца, следу</w:t>
            </w:r>
            <w:r w:rsidRPr="006F4816">
              <w:rPr>
                <w:sz w:val="18"/>
                <w:szCs w:val="18"/>
              </w:rPr>
              <w:t>ю</w:t>
            </w:r>
            <w:r w:rsidRPr="006F4816">
              <w:rPr>
                <w:sz w:val="18"/>
                <w:szCs w:val="18"/>
              </w:rPr>
              <w:t>щего за о</w:t>
            </w:r>
            <w:r w:rsidRPr="006F4816">
              <w:rPr>
                <w:sz w:val="18"/>
                <w:szCs w:val="18"/>
              </w:rPr>
              <w:t>т</w:t>
            </w:r>
            <w:r w:rsidRPr="006F4816">
              <w:rPr>
                <w:sz w:val="18"/>
                <w:szCs w:val="18"/>
              </w:rPr>
              <w:t>четным)</w:t>
            </w:r>
          </w:p>
        </w:tc>
        <w:tc>
          <w:tcPr>
            <w:tcW w:w="1071" w:type="dxa"/>
          </w:tcPr>
          <w:p w:rsidR="00FB3513" w:rsidRPr="006F4816" w:rsidRDefault="00FB3513" w:rsidP="008C48C9">
            <w:pPr>
              <w:jc w:val="center"/>
              <w:rPr>
                <w:sz w:val="18"/>
                <w:szCs w:val="18"/>
              </w:rPr>
            </w:pPr>
            <w:r w:rsidRPr="006F4816">
              <w:rPr>
                <w:sz w:val="18"/>
                <w:szCs w:val="18"/>
              </w:rPr>
              <w:t>ф.0503117  НП</w:t>
            </w:r>
          </w:p>
          <w:p w:rsidR="00FB3513" w:rsidRPr="006F4816" w:rsidRDefault="00FB3513" w:rsidP="008C48C9">
            <w:pPr>
              <w:jc w:val="center"/>
              <w:rPr>
                <w:sz w:val="18"/>
                <w:szCs w:val="18"/>
              </w:rPr>
            </w:pPr>
            <w:r>
              <w:rPr>
                <w:sz w:val="18"/>
                <w:szCs w:val="18"/>
              </w:rPr>
              <w:t>(число месяца следующ</w:t>
            </w:r>
            <w:r>
              <w:rPr>
                <w:sz w:val="18"/>
                <w:szCs w:val="18"/>
              </w:rPr>
              <w:t>е</w:t>
            </w:r>
            <w:r>
              <w:rPr>
                <w:sz w:val="18"/>
                <w:szCs w:val="18"/>
              </w:rPr>
              <w:t>го за о</w:t>
            </w:r>
            <w:r>
              <w:rPr>
                <w:sz w:val="18"/>
                <w:szCs w:val="18"/>
              </w:rPr>
              <w:t>т</w:t>
            </w:r>
            <w:r>
              <w:rPr>
                <w:sz w:val="18"/>
                <w:szCs w:val="18"/>
              </w:rPr>
              <w:t>четным месяцем)</w:t>
            </w:r>
          </w:p>
        </w:tc>
        <w:tc>
          <w:tcPr>
            <w:tcW w:w="1134" w:type="dxa"/>
          </w:tcPr>
          <w:p w:rsidR="00FB3513" w:rsidRPr="006F4816" w:rsidRDefault="00FB3513" w:rsidP="008C48C9">
            <w:pPr>
              <w:jc w:val="center"/>
              <w:rPr>
                <w:sz w:val="18"/>
                <w:szCs w:val="18"/>
              </w:rPr>
            </w:pPr>
            <w:r>
              <w:rPr>
                <w:sz w:val="18"/>
                <w:szCs w:val="18"/>
              </w:rPr>
              <w:t>ф.</w:t>
            </w:r>
            <w:r w:rsidRPr="006F4816">
              <w:rPr>
                <w:sz w:val="18"/>
                <w:szCs w:val="18"/>
              </w:rPr>
              <w:t>0503</w:t>
            </w:r>
            <w:r>
              <w:rPr>
                <w:sz w:val="18"/>
                <w:szCs w:val="18"/>
              </w:rPr>
              <w:t>128  НП              (число месяца следующ</w:t>
            </w:r>
            <w:r>
              <w:rPr>
                <w:sz w:val="18"/>
                <w:szCs w:val="18"/>
              </w:rPr>
              <w:t>е</w:t>
            </w:r>
            <w:r>
              <w:rPr>
                <w:sz w:val="18"/>
                <w:szCs w:val="18"/>
              </w:rPr>
              <w:t>го за о</w:t>
            </w:r>
            <w:r>
              <w:rPr>
                <w:sz w:val="18"/>
                <w:szCs w:val="18"/>
              </w:rPr>
              <w:t>т</w:t>
            </w:r>
            <w:r>
              <w:rPr>
                <w:sz w:val="18"/>
                <w:szCs w:val="18"/>
              </w:rPr>
              <w:t>четным месяцем)</w:t>
            </w:r>
          </w:p>
          <w:p w:rsidR="00FB3513" w:rsidRPr="006F4816" w:rsidRDefault="00FB3513" w:rsidP="008C48C9">
            <w:pPr>
              <w:jc w:val="center"/>
              <w:rPr>
                <w:sz w:val="18"/>
                <w:szCs w:val="18"/>
              </w:rPr>
            </w:pPr>
          </w:p>
        </w:tc>
        <w:tc>
          <w:tcPr>
            <w:tcW w:w="1134" w:type="dxa"/>
            <w:shd w:val="clear" w:color="auto" w:fill="auto"/>
          </w:tcPr>
          <w:p w:rsidR="00FB3513" w:rsidRPr="006F4816" w:rsidRDefault="00FB3513" w:rsidP="008C48C9">
            <w:pPr>
              <w:jc w:val="center"/>
              <w:rPr>
                <w:sz w:val="18"/>
                <w:szCs w:val="18"/>
              </w:rPr>
            </w:pPr>
            <w:r w:rsidRPr="006F4816">
              <w:rPr>
                <w:sz w:val="18"/>
                <w:szCs w:val="18"/>
              </w:rPr>
              <w:t>ф.0503125 (число мес</w:t>
            </w:r>
            <w:r w:rsidRPr="006F4816">
              <w:rPr>
                <w:sz w:val="18"/>
                <w:szCs w:val="18"/>
              </w:rPr>
              <w:t>я</w:t>
            </w:r>
            <w:r w:rsidRPr="006F4816">
              <w:rPr>
                <w:sz w:val="18"/>
                <w:szCs w:val="18"/>
              </w:rPr>
              <w:t>ца, следующ</w:t>
            </w:r>
            <w:r w:rsidRPr="006F4816">
              <w:rPr>
                <w:sz w:val="18"/>
                <w:szCs w:val="18"/>
              </w:rPr>
              <w:t>е</w:t>
            </w:r>
            <w:r w:rsidRPr="006F4816">
              <w:rPr>
                <w:sz w:val="18"/>
                <w:szCs w:val="18"/>
              </w:rPr>
              <w:t>го за о</w:t>
            </w:r>
            <w:r w:rsidRPr="006F4816">
              <w:rPr>
                <w:sz w:val="18"/>
                <w:szCs w:val="18"/>
              </w:rPr>
              <w:t>т</w:t>
            </w:r>
            <w:r w:rsidRPr="006F4816">
              <w:rPr>
                <w:sz w:val="18"/>
                <w:szCs w:val="18"/>
              </w:rPr>
              <w:t>четным)</w:t>
            </w:r>
          </w:p>
        </w:tc>
        <w:tc>
          <w:tcPr>
            <w:tcW w:w="1085" w:type="dxa"/>
            <w:shd w:val="clear" w:color="auto" w:fill="auto"/>
          </w:tcPr>
          <w:p w:rsidR="00FB3513" w:rsidRPr="006F4816" w:rsidRDefault="00FB3513" w:rsidP="008C48C9">
            <w:pPr>
              <w:jc w:val="center"/>
              <w:rPr>
                <w:sz w:val="18"/>
                <w:szCs w:val="18"/>
              </w:rPr>
            </w:pPr>
            <w:r w:rsidRPr="006F4816">
              <w:rPr>
                <w:sz w:val="18"/>
                <w:szCs w:val="18"/>
              </w:rPr>
              <w:t>ф.0503123,</w:t>
            </w:r>
          </w:p>
          <w:p w:rsidR="00FB3513" w:rsidRPr="006F4816" w:rsidRDefault="00FB3513" w:rsidP="008C48C9">
            <w:pPr>
              <w:jc w:val="center"/>
              <w:rPr>
                <w:sz w:val="18"/>
                <w:szCs w:val="18"/>
              </w:rPr>
            </w:pPr>
            <w:r w:rsidRPr="006F4816">
              <w:rPr>
                <w:sz w:val="18"/>
                <w:szCs w:val="18"/>
              </w:rPr>
              <w:t>ф.0503324,</w:t>
            </w:r>
          </w:p>
          <w:p w:rsidR="00FB3513" w:rsidRPr="006F4816" w:rsidRDefault="00FB3513" w:rsidP="008C48C9">
            <w:pPr>
              <w:jc w:val="center"/>
              <w:rPr>
                <w:sz w:val="18"/>
                <w:szCs w:val="18"/>
              </w:rPr>
            </w:pPr>
            <w:r w:rsidRPr="006F4816">
              <w:rPr>
                <w:sz w:val="18"/>
                <w:szCs w:val="18"/>
              </w:rPr>
              <w:t>ф.0503169</w:t>
            </w:r>
          </w:p>
          <w:p w:rsidR="00FB3513" w:rsidRPr="006F4816" w:rsidRDefault="00FB3513" w:rsidP="008C48C9">
            <w:pPr>
              <w:jc w:val="center"/>
              <w:rPr>
                <w:sz w:val="18"/>
                <w:szCs w:val="18"/>
              </w:rPr>
            </w:pPr>
            <w:r w:rsidRPr="006F4816">
              <w:rPr>
                <w:sz w:val="18"/>
                <w:szCs w:val="18"/>
              </w:rPr>
              <w:t xml:space="preserve"> (число мес</w:t>
            </w:r>
            <w:r w:rsidRPr="006F4816">
              <w:rPr>
                <w:sz w:val="18"/>
                <w:szCs w:val="18"/>
              </w:rPr>
              <w:t>я</w:t>
            </w:r>
            <w:r w:rsidRPr="006F4816">
              <w:rPr>
                <w:sz w:val="18"/>
                <w:szCs w:val="18"/>
              </w:rPr>
              <w:t>ца, следующ</w:t>
            </w:r>
            <w:r w:rsidRPr="006F4816">
              <w:rPr>
                <w:sz w:val="18"/>
                <w:szCs w:val="18"/>
              </w:rPr>
              <w:t>е</w:t>
            </w:r>
            <w:r w:rsidRPr="006F4816">
              <w:rPr>
                <w:sz w:val="18"/>
                <w:szCs w:val="18"/>
              </w:rPr>
              <w:t>го за о</w:t>
            </w:r>
            <w:r w:rsidRPr="006F4816">
              <w:rPr>
                <w:sz w:val="18"/>
                <w:szCs w:val="18"/>
              </w:rPr>
              <w:t>т</w:t>
            </w:r>
            <w:r w:rsidRPr="006F4816">
              <w:rPr>
                <w:sz w:val="18"/>
                <w:szCs w:val="18"/>
              </w:rPr>
              <w:t>четным ква</w:t>
            </w:r>
            <w:r w:rsidRPr="006F4816">
              <w:rPr>
                <w:sz w:val="18"/>
                <w:szCs w:val="18"/>
              </w:rPr>
              <w:t>р</w:t>
            </w:r>
            <w:r w:rsidRPr="006F4816">
              <w:rPr>
                <w:sz w:val="18"/>
                <w:szCs w:val="18"/>
              </w:rPr>
              <w:t>талом)</w:t>
            </w:r>
          </w:p>
        </w:tc>
        <w:tc>
          <w:tcPr>
            <w:tcW w:w="1290" w:type="dxa"/>
            <w:shd w:val="clear" w:color="auto" w:fill="auto"/>
          </w:tcPr>
          <w:p w:rsidR="00FB3513" w:rsidRPr="006F4816" w:rsidRDefault="00FB3513" w:rsidP="008C48C9">
            <w:pPr>
              <w:jc w:val="center"/>
              <w:rPr>
                <w:sz w:val="18"/>
                <w:szCs w:val="18"/>
              </w:rPr>
            </w:pPr>
            <w:r w:rsidRPr="006F4816">
              <w:rPr>
                <w:sz w:val="18"/>
                <w:szCs w:val="18"/>
              </w:rPr>
              <w:t>ф.0503128</w:t>
            </w:r>
          </w:p>
          <w:p w:rsidR="00FB3513" w:rsidRPr="006F4816" w:rsidRDefault="00FB3513" w:rsidP="008C48C9">
            <w:pPr>
              <w:jc w:val="center"/>
              <w:rPr>
                <w:sz w:val="18"/>
                <w:szCs w:val="18"/>
              </w:rPr>
            </w:pPr>
            <w:r w:rsidRPr="006F4816">
              <w:rPr>
                <w:sz w:val="18"/>
                <w:szCs w:val="18"/>
              </w:rPr>
              <w:t xml:space="preserve"> ф.0503175,</w:t>
            </w:r>
          </w:p>
          <w:p w:rsidR="00FB3513" w:rsidRPr="006F4816" w:rsidRDefault="00FB3513" w:rsidP="008C48C9">
            <w:pPr>
              <w:jc w:val="center"/>
              <w:rPr>
                <w:sz w:val="18"/>
                <w:szCs w:val="18"/>
              </w:rPr>
            </w:pPr>
            <w:r w:rsidRPr="006F4816">
              <w:rPr>
                <w:sz w:val="18"/>
                <w:szCs w:val="18"/>
              </w:rPr>
              <w:t>ф.0503296</w:t>
            </w:r>
          </w:p>
          <w:p w:rsidR="00FB3513" w:rsidRPr="006F4816" w:rsidRDefault="00FB3513" w:rsidP="008C48C9">
            <w:pPr>
              <w:jc w:val="center"/>
              <w:rPr>
                <w:sz w:val="18"/>
                <w:szCs w:val="18"/>
              </w:rPr>
            </w:pPr>
            <w:r w:rsidRPr="006F4816">
              <w:rPr>
                <w:sz w:val="18"/>
                <w:szCs w:val="18"/>
              </w:rPr>
              <w:t>(число месяца, следу</w:t>
            </w:r>
            <w:r w:rsidRPr="006F4816">
              <w:rPr>
                <w:sz w:val="18"/>
                <w:szCs w:val="18"/>
              </w:rPr>
              <w:t>ю</w:t>
            </w:r>
            <w:r w:rsidRPr="006F4816">
              <w:rPr>
                <w:sz w:val="18"/>
                <w:szCs w:val="18"/>
              </w:rPr>
              <w:t>щего за о</w:t>
            </w:r>
            <w:r w:rsidRPr="006F4816">
              <w:rPr>
                <w:sz w:val="18"/>
                <w:szCs w:val="18"/>
              </w:rPr>
              <w:t>т</w:t>
            </w:r>
            <w:r w:rsidRPr="006F4816">
              <w:rPr>
                <w:sz w:val="18"/>
                <w:szCs w:val="18"/>
              </w:rPr>
              <w:t>четным ква</w:t>
            </w:r>
            <w:r w:rsidRPr="006F4816">
              <w:rPr>
                <w:sz w:val="18"/>
                <w:szCs w:val="18"/>
              </w:rPr>
              <w:t>р</w:t>
            </w:r>
            <w:r w:rsidRPr="006F4816">
              <w:rPr>
                <w:sz w:val="18"/>
                <w:szCs w:val="18"/>
              </w:rPr>
              <w:t>талом)</w:t>
            </w:r>
          </w:p>
        </w:tc>
      </w:tr>
      <w:tr w:rsidR="00FB3513" w:rsidRPr="00080B19" w:rsidTr="008C48C9">
        <w:tc>
          <w:tcPr>
            <w:tcW w:w="577" w:type="dxa"/>
          </w:tcPr>
          <w:p w:rsidR="00FB3513" w:rsidRPr="00080B19" w:rsidRDefault="00FB3513" w:rsidP="008C48C9">
            <w:pPr>
              <w:jc w:val="center"/>
            </w:pPr>
            <w:r w:rsidRPr="00080B19">
              <w:t>1.</w:t>
            </w:r>
          </w:p>
        </w:tc>
        <w:tc>
          <w:tcPr>
            <w:tcW w:w="2562" w:type="dxa"/>
          </w:tcPr>
          <w:p w:rsidR="00FB3513" w:rsidRPr="00080B19" w:rsidRDefault="00FB3513" w:rsidP="00AF171B">
            <w:r>
              <w:t xml:space="preserve">Администрация муниципального образования </w:t>
            </w:r>
            <w:r w:rsidR="00AF171B">
              <w:t>Второвское</w:t>
            </w:r>
            <w:r>
              <w:t xml:space="preserve"> Камешковского района</w:t>
            </w:r>
          </w:p>
        </w:tc>
        <w:tc>
          <w:tcPr>
            <w:tcW w:w="1285" w:type="dxa"/>
            <w:shd w:val="clear" w:color="auto" w:fill="auto"/>
          </w:tcPr>
          <w:p w:rsidR="00FB3513" w:rsidRPr="00080B19" w:rsidRDefault="00FB3513" w:rsidP="008C48C9">
            <w:pPr>
              <w:jc w:val="center"/>
            </w:pPr>
            <w:r w:rsidRPr="00080B19">
              <w:t>5</w:t>
            </w:r>
          </w:p>
        </w:tc>
        <w:tc>
          <w:tcPr>
            <w:tcW w:w="1071" w:type="dxa"/>
          </w:tcPr>
          <w:p w:rsidR="00FB3513" w:rsidRDefault="00FB3513" w:rsidP="008C48C9">
            <w:pPr>
              <w:jc w:val="center"/>
            </w:pPr>
            <w:r>
              <w:t>2</w:t>
            </w:r>
          </w:p>
        </w:tc>
        <w:tc>
          <w:tcPr>
            <w:tcW w:w="1134" w:type="dxa"/>
          </w:tcPr>
          <w:p w:rsidR="00FB3513" w:rsidRDefault="00FB3513" w:rsidP="008C48C9">
            <w:pPr>
              <w:jc w:val="center"/>
            </w:pPr>
            <w:r>
              <w:t>9</w:t>
            </w:r>
          </w:p>
        </w:tc>
        <w:tc>
          <w:tcPr>
            <w:tcW w:w="1134" w:type="dxa"/>
            <w:shd w:val="clear" w:color="auto" w:fill="auto"/>
          </w:tcPr>
          <w:p w:rsidR="00FB3513" w:rsidRPr="00080B19" w:rsidRDefault="00FB3513" w:rsidP="008C48C9">
            <w:pPr>
              <w:jc w:val="center"/>
            </w:pPr>
            <w:r>
              <w:t>3</w:t>
            </w:r>
          </w:p>
        </w:tc>
        <w:tc>
          <w:tcPr>
            <w:tcW w:w="1085" w:type="dxa"/>
            <w:shd w:val="clear" w:color="auto" w:fill="auto"/>
          </w:tcPr>
          <w:p w:rsidR="00FB3513" w:rsidRPr="00080B19" w:rsidRDefault="00FB3513" w:rsidP="008C48C9">
            <w:pPr>
              <w:jc w:val="center"/>
            </w:pPr>
            <w:r w:rsidRPr="00080B19">
              <w:t>6</w:t>
            </w:r>
          </w:p>
        </w:tc>
        <w:tc>
          <w:tcPr>
            <w:tcW w:w="1290" w:type="dxa"/>
            <w:shd w:val="clear" w:color="auto" w:fill="auto"/>
          </w:tcPr>
          <w:p w:rsidR="00FB3513" w:rsidRPr="00080B19" w:rsidRDefault="00FB3513" w:rsidP="008C48C9">
            <w:pPr>
              <w:jc w:val="center"/>
            </w:pPr>
            <w:r>
              <w:t>10</w:t>
            </w:r>
          </w:p>
        </w:tc>
      </w:tr>
      <w:tr w:rsidR="00FB3513" w:rsidTr="008C48C9">
        <w:tc>
          <w:tcPr>
            <w:tcW w:w="577" w:type="dxa"/>
          </w:tcPr>
          <w:p w:rsidR="00FB3513" w:rsidRPr="00080B19" w:rsidRDefault="00FB3513" w:rsidP="008C48C9">
            <w:pPr>
              <w:jc w:val="center"/>
            </w:pPr>
            <w:r w:rsidRPr="00080B19">
              <w:t>2.</w:t>
            </w:r>
          </w:p>
          <w:p w:rsidR="00FB3513" w:rsidRPr="00080B19" w:rsidRDefault="00FB3513" w:rsidP="008C48C9">
            <w:pPr>
              <w:jc w:val="center"/>
            </w:pPr>
          </w:p>
        </w:tc>
        <w:tc>
          <w:tcPr>
            <w:tcW w:w="2562" w:type="dxa"/>
          </w:tcPr>
          <w:p w:rsidR="00FB3513" w:rsidRPr="00080B19" w:rsidRDefault="00FB3513" w:rsidP="00AF171B">
            <w:r>
              <w:t xml:space="preserve">Муниципальное учреждение «Управление жилищно-коммунального хозяйства муниципального образования </w:t>
            </w:r>
            <w:r w:rsidR="00AF171B">
              <w:t>Второвское</w:t>
            </w:r>
            <w:r>
              <w:t>»</w:t>
            </w:r>
          </w:p>
        </w:tc>
        <w:tc>
          <w:tcPr>
            <w:tcW w:w="1285" w:type="dxa"/>
            <w:shd w:val="clear" w:color="auto" w:fill="auto"/>
          </w:tcPr>
          <w:p w:rsidR="00FB3513" w:rsidRPr="00080B19" w:rsidRDefault="00FB3513" w:rsidP="008C48C9">
            <w:pPr>
              <w:jc w:val="center"/>
            </w:pPr>
            <w:r w:rsidRPr="00080B19">
              <w:t>5</w:t>
            </w:r>
          </w:p>
        </w:tc>
        <w:tc>
          <w:tcPr>
            <w:tcW w:w="1071" w:type="dxa"/>
          </w:tcPr>
          <w:p w:rsidR="00FB3513" w:rsidRPr="00FA7525" w:rsidRDefault="00FB3513" w:rsidP="008C48C9">
            <w:pPr>
              <w:jc w:val="center"/>
            </w:pPr>
            <w:r>
              <w:t>2</w:t>
            </w:r>
          </w:p>
        </w:tc>
        <w:tc>
          <w:tcPr>
            <w:tcW w:w="1134" w:type="dxa"/>
          </w:tcPr>
          <w:p w:rsidR="00FB3513" w:rsidRPr="00FA7525" w:rsidRDefault="00FB3513" w:rsidP="008C48C9">
            <w:pPr>
              <w:jc w:val="center"/>
            </w:pPr>
            <w:r>
              <w:t>9</w:t>
            </w:r>
          </w:p>
        </w:tc>
        <w:tc>
          <w:tcPr>
            <w:tcW w:w="1134" w:type="dxa"/>
            <w:shd w:val="clear" w:color="auto" w:fill="auto"/>
          </w:tcPr>
          <w:p w:rsidR="00FB3513" w:rsidRDefault="00FB3513" w:rsidP="008C48C9">
            <w:pPr>
              <w:jc w:val="center"/>
            </w:pPr>
            <w:r w:rsidRPr="00FA7525">
              <w:t>3</w:t>
            </w:r>
          </w:p>
        </w:tc>
        <w:tc>
          <w:tcPr>
            <w:tcW w:w="1085" w:type="dxa"/>
            <w:shd w:val="clear" w:color="auto" w:fill="auto"/>
          </w:tcPr>
          <w:p w:rsidR="00FB3513" w:rsidRPr="00080B19" w:rsidRDefault="00FB3513" w:rsidP="008C48C9">
            <w:pPr>
              <w:jc w:val="center"/>
            </w:pPr>
            <w:r w:rsidRPr="00080B19">
              <w:t>6</w:t>
            </w:r>
          </w:p>
        </w:tc>
        <w:tc>
          <w:tcPr>
            <w:tcW w:w="1290" w:type="dxa"/>
            <w:shd w:val="clear" w:color="auto" w:fill="auto"/>
          </w:tcPr>
          <w:p w:rsidR="00FB3513" w:rsidRDefault="00FB3513" w:rsidP="008C48C9">
            <w:pPr>
              <w:jc w:val="center"/>
            </w:pPr>
            <w:r w:rsidRPr="0072724B">
              <w:t>1</w:t>
            </w:r>
            <w:r>
              <w:t>0</w:t>
            </w:r>
          </w:p>
        </w:tc>
      </w:tr>
      <w:tr w:rsidR="00FB3513" w:rsidTr="008C48C9">
        <w:tc>
          <w:tcPr>
            <w:tcW w:w="577" w:type="dxa"/>
          </w:tcPr>
          <w:p w:rsidR="00FB3513" w:rsidRPr="00080B19" w:rsidRDefault="00FB3513" w:rsidP="008C48C9">
            <w:pPr>
              <w:jc w:val="center"/>
            </w:pPr>
            <w:r w:rsidRPr="00080B19">
              <w:t>3.</w:t>
            </w:r>
          </w:p>
        </w:tc>
        <w:tc>
          <w:tcPr>
            <w:tcW w:w="2562" w:type="dxa"/>
          </w:tcPr>
          <w:p w:rsidR="00FB3513" w:rsidRPr="00080B19" w:rsidRDefault="00FB3513" w:rsidP="00A834D8">
            <w:r>
              <w:t>Муниципальное учреждение культуры Дом культуры пос</w:t>
            </w:r>
            <w:r w:rsidR="00A834D8">
              <w:t>елок Мирный</w:t>
            </w:r>
          </w:p>
        </w:tc>
        <w:tc>
          <w:tcPr>
            <w:tcW w:w="1285" w:type="dxa"/>
            <w:shd w:val="clear" w:color="auto" w:fill="auto"/>
          </w:tcPr>
          <w:p w:rsidR="00FB3513" w:rsidRPr="00080B19" w:rsidRDefault="00FB3513" w:rsidP="008C48C9">
            <w:pPr>
              <w:jc w:val="center"/>
            </w:pPr>
            <w:r w:rsidRPr="00080B19">
              <w:t>5</w:t>
            </w:r>
          </w:p>
        </w:tc>
        <w:tc>
          <w:tcPr>
            <w:tcW w:w="1071" w:type="dxa"/>
          </w:tcPr>
          <w:p w:rsidR="00FB3513" w:rsidRPr="00FA7525" w:rsidRDefault="00FB3513" w:rsidP="008C48C9">
            <w:pPr>
              <w:jc w:val="center"/>
            </w:pPr>
            <w:r>
              <w:t>2</w:t>
            </w:r>
          </w:p>
        </w:tc>
        <w:tc>
          <w:tcPr>
            <w:tcW w:w="1134" w:type="dxa"/>
          </w:tcPr>
          <w:p w:rsidR="00FB3513" w:rsidRPr="00FA7525" w:rsidRDefault="00FB3513" w:rsidP="008C48C9">
            <w:pPr>
              <w:jc w:val="center"/>
            </w:pPr>
            <w:r>
              <w:t>9</w:t>
            </w:r>
          </w:p>
        </w:tc>
        <w:tc>
          <w:tcPr>
            <w:tcW w:w="1134" w:type="dxa"/>
            <w:shd w:val="clear" w:color="auto" w:fill="auto"/>
          </w:tcPr>
          <w:p w:rsidR="00FB3513" w:rsidRDefault="00FB3513" w:rsidP="008C48C9">
            <w:pPr>
              <w:jc w:val="center"/>
            </w:pPr>
            <w:r w:rsidRPr="00FA7525">
              <w:t>3</w:t>
            </w:r>
          </w:p>
        </w:tc>
        <w:tc>
          <w:tcPr>
            <w:tcW w:w="1085" w:type="dxa"/>
            <w:shd w:val="clear" w:color="auto" w:fill="auto"/>
          </w:tcPr>
          <w:p w:rsidR="00FB3513" w:rsidRPr="00080B19" w:rsidRDefault="00FB3513" w:rsidP="008C48C9">
            <w:pPr>
              <w:jc w:val="center"/>
            </w:pPr>
            <w:r w:rsidRPr="00080B19">
              <w:t>6</w:t>
            </w:r>
          </w:p>
        </w:tc>
        <w:tc>
          <w:tcPr>
            <w:tcW w:w="1290" w:type="dxa"/>
            <w:shd w:val="clear" w:color="auto" w:fill="auto"/>
          </w:tcPr>
          <w:p w:rsidR="00FB3513" w:rsidRDefault="00FB3513" w:rsidP="008C48C9">
            <w:pPr>
              <w:jc w:val="center"/>
            </w:pPr>
            <w:r w:rsidRPr="0072724B">
              <w:t>1</w:t>
            </w:r>
            <w:r>
              <w:t>0</w:t>
            </w:r>
          </w:p>
        </w:tc>
      </w:tr>
      <w:tr w:rsidR="00FB3513" w:rsidTr="008C48C9">
        <w:tc>
          <w:tcPr>
            <w:tcW w:w="577" w:type="dxa"/>
          </w:tcPr>
          <w:p w:rsidR="00FB3513" w:rsidRPr="00080B19" w:rsidRDefault="00FB3513" w:rsidP="008C48C9">
            <w:pPr>
              <w:jc w:val="center"/>
            </w:pPr>
            <w:r>
              <w:t>4</w:t>
            </w:r>
            <w:r w:rsidRPr="00080B19">
              <w:t>.</w:t>
            </w:r>
          </w:p>
        </w:tc>
        <w:tc>
          <w:tcPr>
            <w:tcW w:w="2562" w:type="dxa"/>
          </w:tcPr>
          <w:p w:rsidR="00FB3513" w:rsidRPr="00080B19" w:rsidRDefault="00FB3513" w:rsidP="00A834D8">
            <w:r>
              <w:t xml:space="preserve">Муниципальное учреждение культуры Дом культуры </w:t>
            </w:r>
            <w:r w:rsidR="00A834D8">
              <w:t>села Второво</w:t>
            </w:r>
          </w:p>
        </w:tc>
        <w:tc>
          <w:tcPr>
            <w:tcW w:w="1285" w:type="dxa"/>
            <w:shd w:val="clear" w:color="auto" w:fill="auto"/>
          </w:tcPr>
          <w:p w:rsidR="00FB3513" w:rsidRPr="00080B19" w:rsidRDefault="00FB3513" w:rsidP="008C48C9">
            <w:pPr>
              <w:jc w:val="center"/>
            </w:pPr>
            <w:r w:rsidRPr="00080B19">
              <w:t>5</w:t>
            </w:r>
          </w:p>
        </w:tc>
        <w:tc>
          <w:tcPr>
            <w:tcW w:w="1071" w:type="dxa"/>
          </w:tcPr>
          <w:p w:rsidR="00FB3513" w:rsidRPr="00FA7525" w:rsidRDefault="00FB3513" w:rsidP="008C48C9">
            <w:pPr>
              <w:jc w:val="center"/>
            </w:pPr>
            <w:r>
              <w:t>2</w:t>
            </w:r>
          </w:p>
        </w:tc>
        <w:tc>
          <w:tcPr>
            <w:tcW w:w="1134" w:type="dxa"/>
          </w:tcPr>
          <w:p w:rsidR="00FB3513" w:rsidRPr="00FA7525" w:rsidRDefault="00FB3513" w:rsidP="008C48C9">
            <w:pPr>
              <w:jc w:val="center"/>
            </w:pPr>
            <w:r>
              <w:t>9</w:t>
            </w:r>
          </w:p>
        </w:tc>
        <w:tc>
          <w:tcPr>
            <w:tcW w:w="1134" w:type="dxa"/>
            <w:shd w:val="clear" w:color="auto" w:fill="auto"/>
          </w:tcPr>
          <w:p w:rsidR="00FB3513" w:rsidRDefault="00FB3513" w:rsidP="008C48C9">
            <w:pPr>
              <w:jc w:val="center"/>
            </w:pPr>
            <w:r w:rsidRPr="00FA7525">
              <w:t>3</w:t>
            </w:r>
          </w:p>
        </w:tc>
        <w:tc>
          <w:tcPr>
            <w:tcW w:w="1085" w:type="dxa"/>
            <w:shd w:val="clear" w:color="auto" w:fill="auto"/>
          </w:tcPr>
          <w:p w:rsidR="00FB3513" w:rsidRPr="00080B19" w:rsidRDefault="00FB3513" w:rsidP="008C48C9">
            <w:pPr>
              <w:jc w:val="center"/>
            </w:pPr>
            <w:r w:rsidRPr="00080B19">
              <w:t>6</w:t>
            </w:r>
          </w:p>
        </w:tc>
        <w:tc>
          <w:tcPr>
            <w:tcW w:w="1290" w:type="dxa"/>
            <w:shd w:val="clear" w:color="auto" w:fill="auto"/>
          </w:tcPr>
          <w:p w:rsidR="00FB3513" w:rsidRDefault="00FB3513" w:rsidP="008C48C9">
            <w:pPr>
              <w:jc w:val="center"/>
            </w:pPr>
            <w:r w:rsidRPr="0072724B">
              <w:t>1</w:t>
            </w:r>
            <w:r>
              <w:t>0</w:t>
            </w:r>
          </w:p>
        </w:tc>
      </w:tr>
      <w:tr w:rsidR="00FB3513" w:rsidTr="008C48C9">
        <w:tc>
          <w:tcPr>
            <w:tcW w:w="577" w:type="dxa"/>
          </w:tcPr>
          <w:p w:rsidR="00FB3513" w:rsidRPr="00080B19" w:rsidRDefault="00FB3513" w:rsidP="008C48C9">
            <w:pPr>
              <w:jc w:val="center"/>
            </w:pPr>
            <w:r>
              <w:t>5</w:t>
            </w:r>
            <w:r w:rsidRPr="00080B19">
              <w:t>.</w:t>
            </w:r>
          </w:p>
        </w:tc>
        <w:tc>
          <w:tcPr>
            <w:tcW w:w="2562" w:type="dxa"/>
          </w:tcPr>
          <w:p w:rsidR="00FB3513" w:rsidRPr="00080B19" w:rsidRDefault="00A834D8" w:rsidP="00A834D8">
            <w:r>
              <w:t>м</w:t>
            </w:r>
            <w:r w:rsidR="00FB3513">
              <w:t xml:space="preserve">униципальное учреждение культуры </w:t>
            </w:r>
            <w:r>
              <w:t>«</w:t>
            </w:r>
            <w:r w:rsidR="00FB3513">
              <w:t xml:space="preserve">Дом культуры </w:t>
            </w:r>
            <w:r>
              <w:t>села Горки»</w:t>
            </w:r>
          </w:p>
        </w:tc>
        <w:tc>
          <w:tcPr>
            <w:tcW w:w="1285" w:type="dxa"/>
            <w:shd w:val="clear" w:color="auto" w:fill="auto"/>
          </w:tcPr>
          <w:p w:rsidR="00FB3513" w:rsidRPr="00080B19" w:rsidRDefault="00FB3513" w:rsidP="008C48C9">
            <w:pPr>
              <w:jc w:val="center"/>
            </w:pPr>
            <w:r w:rsidRPr="00080B19">
              <w:t>5</w:t>
            </w:r>
          </w:p>
        </w:tc>
        <w:tc>
          <w:tcPr>
            <w:tcW w:w="1071" w:type="dxa"/>
          </w:tcPr>
          <w:p w:rsidR="00FB3513" w:rsidRPr="00FA7525" w:rsidRDefault="00FB3513" w:rsidP="008C48C9">
            <w:pPr>
              <w:jc w:val="center"/>
            </w:pPr>
            <w:r>
              <w:t>2</w:t>
            </w:r>
          </w:p>
        </w:tc>
        <w:tc>
          <w:tcPr>
            <w:tcW w:w="1134" w:type="dxa"/>
          </w:tcPr>
          <w:p w:rsidR="00FB3513" w:rsidRPr="00FA7525" w:rsidRDefault="00FB3513" w:rsidP="008C48C9">
            <w:pPr>
              <w:jc w:val="center"/>
            </w:pPr>
            <w:r>
              <w:t>9</w:t>
            </w:r>
          </w:p>
        </w:tc>
        <w:tc>
          <w:tcPr>
            <w:tcW w:w="1134" w:type="dxa"/>
            <w:shd w:val="clear" w:color="auto" w:fill="auto"/>
          </w:tcPr>
          <w:p w:rsidR="00FB3513" w:rsidRDefault="00FB3513" w:rsidP="008C48C9">
            <w:pPr>
              <w:jc w:val="center"/>
            </w:pPr>
            <w:r w:rsidRPr="00FA7525">
              <w:t>3</w:t>
            </w:r>
          </w:p>
        </w:tc>
        <w:tc>
          <w:tcPr>
            <w:tcW w:w="1085" w:type="dxa"/>
            <w:shd w:val="clear" w:color="auto" w:fill="auto"/>
          </w:tcPr>
          <w:p w:rsidR="00FB3513" w:rsidRPr="00080B19" w:rsidRDefault="00FB3513" w:rsidP="008C48C9">
            <w:pPr>
              <w:jc w:val="center"/>
            </w:pPr>
            <w:r w:rsidRPr="00080B19">
              <w:t>6</w:t>
            </w:r>
          </w:p>
        </w:tc>
        <w:tc>
          <w:tcPr>
            <w:tcW w:w="1290" w:type="dxa"/>
            <w:shd w:val="clear" w:color="auto" w:fill="auto"/>
          </w:tcPr>
          <w:p w:rsidR="00FB3513" w:rsidRDefault="00FB3513" w:rsidP="008C48C9">
            <w:pPr>
              <w:jc w:val="center"/>
            </w:pPr>
            <w:r w:rsidRPr="0072724B">
              <w:t>1</w:t>
            </w:r>
            <w:r>
              <w:t>0</w:t>
            </w:r>
          </w:p>
        </w:tc>
      </w:tr>
      <w:tr w:rsidR="00A834D8" w:rsidTr="008C48C9">
        <w:tc>
          <w:tcPr>
            <w:tcW w:w="577" w:type="dxa"/>
          </w:tcPr>
          <w:p w:rsidR="00A834D8" w:rsidRPr="00080B19" w:rsidRDefault="00A834D8" w:rsidP="005E0ACF">
            <w:pPr>
              <w:jc w:val="center"/>
            </w:pPr>
            <w:r>
              <w:t>4</w:t>
            </w:r>
            <w:r w:rsidRPr="00080B19">
              <w:t>.</w:t>
            </w:r>
          </w:p>
        </w:tc>
        <w:tc>
          <w:tcPr>
            <w:tcW w:w="2562" w:type="dxa"/>
          </w:tcPr>
          <w:p w:rsidR="00A834D8" w:rsidRPr="00080B19" w:rsidRDefault="00A834D8" w:rsidP="00A834D8">
            <w:r>
              <w:t>Муниципальное учреждение культуры Дом культуры села Давыдово</w:t>
            </w:r>
          </w:p>
        </w:tc>
        <w:tc>
          <w:tcPr>
            <w:tcW w:w="1285" w:type="dxa"/>
            <w:shd w:val="clear" w:color="auto" w:fill="auto"/>
          </w:tcPr>
          <w:p w:rsidR="00A834D8" w:rsidRPr="00080B19" w:rsidRDefault="00A834D8" w:rsidP="005E0ACF">
            <w:pPr>
              <w:jc w:val="center"/>
            </w:pPr>
            <w:r w:rsidRPr="00080B19">
              <w:t>5</w:t>
            </w:r>
          </w:p>
        </w:tc>
        <w:tc>
          <w:tcPr>
            <w:tcW w:w="1071" w:type="dxa"/>
          </w:tcPr>
          <w:p w:rsidR="00A834D8" w:rsidRPr="00FA7525" w:rsidRDefault="00A834D8" w:rsidP="005E0ACF">
            <w:pPr>
              <w:jc w:val="center"/>
            </w:pPr>
            <w:r>
              <w:t>2</w:t>
            </w:r>
          </w:p>
        </w:tc>
        <w:tc>
          <w:tcPr>
            <w:tcW w:w="1134" w:type="dxa"/>
          </w:tcPr>
          <w:p w:rsidR="00A834D8" w:rsidRPr="00FA7525" w:rsidRDefault="00A834D8" w:rsidP="005E0ACF">
            <w:pPr>
              <w:jc w:val="center"/>
            </w:pPr>
            <w:r>
              <w:t>9</w:t>
            </w:r>
          </w:p>
        </w:tc>
        <w:tc>
          <w:tcPr>
            <w:tcW w:w="1134" w:type="dxa"/>
            <w:shd w:val="clear" w:color="auto" w:fill="auto"/>
          </w:tcPr>
          <w:p w:rsidR="00A834D8" w:rsidRDefault="00A834D8" w:rsidP="005E0ACF">
            <w:pPr>
              <w:jc w:val="center"/>
            </w:pPr>
            <w:r w:rsidRPr="00FA7525">
              <w:t>3</w:t>
            </w:r>
          </w:p>
        </w:tc>
        <w:tc>
          <w:tcPr>
            <w:tcW w:w="1085" w:type="dxa"/>
            <w:shd w:val="clear" w:color="auto" w:fill="auto"/>
          </w:tcPr>
          <w:p w:rsidR="00A834D8" w:rsidRPr="00080B19" w:rsidRDefault="00A834D8" w:rsidP="005E0ACF">
            <w:pPr>
              <w:jc w:val="center"/>
            </w:pPr>
            <w:r w:rsidRPr="00080B19">
              <w:t>6</w:t>
            </w:r>
          </w:p>
        </w:tc>
        <w:tc>
          <w:tcPr>
            <w:tcW w:w="1290" w:type="dxa"/>
            <w:shd w:val="clear" w:color="auto" w:fill="auto"/>
          </w:tcPr>
          <w:p w:rsidR="00A834D8" w:rsidRDefault="00A834D8" w:rsidP="005E0ACF">
            <w:pPr>
              <w:jc w:val="center"/>
            </w:pPr>
            <w:r w:rsidRPr="0072724B">
              <w:t>1</w:t>
            </w:r>
            <w:r>
              <w:t>0</w:t>
            </w:r>
          </w:p>
        </w:tc>
      </w:tr>
    </w:tbl>
    <w:p w:rsidR="00FB3513" w:rsidRPr="00FA160E" w:rsidRDefault="00FB3513" w:rsidP="008E2BAA">
      <w:pPr>
        <w:jc w:val="center"/>
        <w:rPr>
          <w:sz w:val="28"/>
          <w:szCs w:val="26"/>
        </w:rPr>
      </w:pPr>
    </w:p>
    <w:p w:rsidR="008E2BAA" w:rsidRPr="00CB543E" w:rsidRDefault="008E2BAA" w:rsidP="008E2BAA">
      <w:pPr>
        <w:jc w:val="center"/>
        <w:rPr>
          <w:b/>
          <w:sz w:val="18"/>
        </w:rPr>
      </w:pPr>
    </w:p>
    <w:sectPr w:rsidR="008E2BAA" w:rsidRPr="00CB543E" w:rsidSect="00D87539">
      <w:headerReference w:type="even" r:id="rId2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421" w:rsidRDefault="00117421">
      <w:r>
        <w:separator/>
      </w:r>
    </w:p>
  </w:endnote>
  <w:endnote w:type="continuationSeparator" w:id="0">
    <w:p w:rsidR="00117421" w:rsidRDefault="001174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421" w:rsidRDefault="00117421">
      <w:r>
        <w:separator/>
      </w:r>
    </w:p>
  </w:footnote>
  <w:footnote w:type="continuationSeparator" w:id="0">
    <w:p w:rsidR="00117421" w:rsidRDefault="00117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76" w:rsidRDefault="00624376">
    <w:pPr>
      <w:pStyle w:val="a6"/>
      <w:jc w:val="center"/>
    </w:pPr>
    <w:fldSimple w:instr=" PAGE   \* MERGEFORMAT ">
      <w:r w:rsidR="00F02014">
        <w:rPr>
          <w:noProof/>
        </w:rPr>
        <w:t>6</w:t>
      </w:r>
    </w:fldSimple>
  </w:p>
  <w:p w:rsidR="00624376" w:rsidRDefault="0062437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76" w:rsidRDefault="00624376">
    <w:pPr>
      <w:pStyle w:val="a6"/>
      <w:jc w:val="center"/>
    </w:pPr>
    <w:fldSimple w:instr=" PAGE   \* MERGEFORMAT ">
      <w:r w:rsidR="00F02014">
        <w:rPr>
          <w:noProof/>
        </w:rPr>
        <w:t>4</w:t>
      </w:r>
    </w:fldSimple>
  </w:p>
  <w:p w:rsidR="00624376" w:rsidRDefault="0062437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43" w:rsidRDefault="001D4C43" w:rsidP="00CC6A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05D71">
      <w:rPr>
        <w:rStyle w:val="a8"/>
        <w:noProof/>
      </w:rPr>
      <w:t>4</w:t>
    </w:r>
    <w:r>
      <w:rPr>
        <w:rStyle w:val="a8"/>
      </w:rPr>
      <w:fldChar w:fldCharType="end"/>
    </w:r>
  </w:p>
  <w:p w:rsidR="001D4C43" w:rsidRDefault="001D4C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33AE2"/>
    <w:multiLevelType w:val="hybridMultilevel"/>
    <w:tmpl w:val="E98401B2"/>
    <w:lvl w:ilvl="0" w:tplc="D81C344E">
      <w:start w:val="16"/>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235708"/>
    <w:rsid w:val="00002332"/>
    <w:rsid w:val="0000791C"/>
    <w:rsid w:val="00022700"/>
    <w:rsid w:val="0002773D"/>
    <w:rsid w:val="0004413F"/>
    <w:rsid w:val="0004420F"/>
    <w:rsid w:val="00051C76"/>
    <w:rsid w:val="00057067"/>
    <w:rsid w:val="00064365"/>
    <w:rsid w:val="0006438F"/>
    <w:rsid w:val="00064715"/>
    <w:rsid w:val="00071560"/>
    <w:rsid w:val="00082CFE"/>
    <w:rsid w:val="00086317"/>
    <w:rsid w:val="00090F97"/>
    <w:rsid w:val="000A1A95"/>
    <w:rsid w:val="000B02FB"/>
    <w:rsid w:val="000D1098"/>
    <w:rsid w:val="000E0E83"/>
    <w:rsid w:val="000F2BBB"/>
    <w:rsid w:val="001168DC"/>
    <w:rsid w:val="00117421"/>
    <w:rsid w:val="00121492"/>
    <w:rsid w:val="00150601"/>
    <w:rsid w:val="001519FD"/>
    <w:rsid w:val="00162C5C"/>
    <w:rsid w:val="00185912"/>
    <w:rsid w:val="001B5DC2"/>
    <w:rsid w:val="001B5F42"/>
    <w:rsid w:val="001D4C43"/>
    <w:rsid w:val="001E165A"/>
    <w:rsid w:val="001F3A66"/>
    <w:rsid w:val="001F5684"/>
    <w:rsid w:val="001F764B"/>
    <w:rsid w:val="00202BBE"/>
    <w:rsid w:val="002148F9"/>
    <w:rsid w:val="00223DCA"/>
    <w:rsid w:val="00224C3B"/>
    <w:rsid w:val="00233284"/>
    <w:rsid w:val="002354CC"/>
    <w:rsid w:val="00235708"/>
    <w:rsid w:val="00250E90"/>
    <w:rsid w:val="00265BAE"/>
    <w:rsid w:val="00267E7B"/>
    <w:rsid w:val="00275FDF"/>
    <w:rsid w:val="0028289C"/>
    <w:rsid w:val="002B2BA7"/>
    <w:rsid w:val="002B6A80"/>
    <w:rsid w:val="002B7A27"/>
    <w:rsid w:val="002D39C1"/>
    <w:rsid w:val="002F2AA0"/>
    <w:rsid w:val="00310BE6"/>
    <w:rsid w:val="00320376"/>
    <w:rsid w:val="00321272"/>
    <w:rsid w:val="0032561D"/>
    <w:rsid w:val="00327AA6"/>
    <w:rsid w:val="00330D67"/>
    <w:rsid w:val="0034589D"/>
    <w:rsid w:val="0035189B"/>
    <w:rsid w:val="00360493"/>
    <w:rsid w:val="00393F51"/>
    <w:rsid w:val="003B1587"/>
    <w:rsid w:val="003C34C2"/>
    <w:rsid w:val="003C3983"/>
    <w:rsid w:val="003C58A2"/>
    <w:rsid w:val="003D50B8"/>
    <w:rsid w:val="003D7044"/>
    <w:rsid w:val="00400B24"/>
    <w:rsid w:val="00407A20"/>
    <w:rsid w:val="0042052F"/>
    <w:rsid w:val="0042168E"/>
    <w:rsid w:val="00422BCA"/>
    <w:rsid w:val="004251CB"/>
    <w:rsid w:val="00432B4D"/>
    <w:rsid w:val="00440F4D"/>
    <w:rsid w:val="00442E0F"/>
    <w:rsid w:val="00456B97"/>
    <w:rsid w:val="00457095"/>
    <w:rsid w:val="0047239C"/>
    <w:rsid w:val="004758C3"/>
    <w:rsid w:val="0049156D"/>
    <w:rsid w:val="004A02B5"/>
    <w:rsid w:val="004A7A7F"/>
    <w:rsid w:val="004B441A"/>
    <w:rsid w:val="004B4AF9"/>
    <w:rsid w:val="00513AE0"/>
    <w:rsid w:val="00513CDB"/>
    <w:rsid w:val="00515331"/>
    <w:rsid w:val="00517190"/>
    <w:rsid w:val="00536330"/>
    <w:rsid w:val="005570E5"/>
    <w:rsid w:val="005736F2"/>
    <w:rsid w:val="00594CD9"/>
    <w:rsid w:val="005A5CD1"/>
    <w:rsid w:val="005B23E1"/>
    <w:rsid w:val="005C735E"/>
    <w:rsid w:val="005D4DD6"/>
    <w:rsid w:val="005E0ACF"/>
    <w:rsid w:val="005E5FCC"/>
    <w:rsid w:val="005F6F17"/>
    <w:rsid w:val="00624376"/>
    <w:rsid w:val="006303D7"/>
    <w:rsid w:val="006359D7"/>
    <w:rsid w:val="006456AE"/>
    <w:rsid w:val="0067492A"/>
    <w:rsid w:val="00686B0B"/>
    <w:rsid w:val="00686BF5"/>
    <w:rsid w:val="00686BF6"/>
    <w:rsid w:val="00693153"/>
    <w:rsid w:val="00696D1B"/>
    <w:rsid w:val="006A166B"/>
    <w:rsid w:val="006A750E"/>
    <w:rsid w:val="006B30C7"/>
    <w:rsid w:val="006C0C46"/>
    <w:rsid w:val="006D7911"/>
    <w:rsid w:val="006F4764"/>
    <w:rsid w:val="006F64DE"/>
    <w:rsid w:val="00721C2D"/>
    <w:rsid w:val="00722304"/>
    <w:rsid w:val="0072303B"/>
    <w:rsid w:val="00731DD2"/>
    <w:rsid w:val="00735E28"/>
    <w:rsid w:val="007441E8"/>
    <w:rsid w:val="007550DE"/>
    <w:rsid w:val="007602DD"/>
    <w:rsid w:val="0077515C"/>
    <w:rsid w:val="00781E50"/>
    <w:rsid w:val="00787227"/>
    <w:rsid w:val="007912E9"/>
    <w:rsid w:val="00791D93"/>
    <w:rsid w:val="007964F1"/>
    <w:rsid w:val="007A2FC8"/>
    <w:rsid w:val="007B0577"/>
    <w:rsid w:val="007B7ADC"/>
    <w:rsid w:val="007E1D2B"/>
    <w:rsid w:val="007E3F42"/>
    <w:rsid w:val="007E5341"/>
    <w:rsid w:val="00834CC6"/>
    <w:rsid w:val="00837448"/>
    <w:rsid w:val="00843655"/>
    <w:rsid w:val="008821A9"/>
    <w:rsid w:val="00897F4B"/>
    <w:rsid w:val="008A21D2"/>
    <w:rsid w:val="008A36CE"/>
    <w:rsid w:val="008A466A"/>
    <w:rsid w:val="008B514F"/>
    <w:rsid w:val="008C48C9"/>
    <w:rsid w:val="008C6778"/>
    <w:rsid w:val="008E2BAA"/>
    <w:rsid w:val="008F3056"/>
    <w:rsid w:val="009068D0"/>
    <w:rsid w:val="009072E2"/>
    <w:rsid w:val="00932BE9"/>
    <w:rsid w:val="0094323B"/>
    <w:rsid w:val="009437DA"/>
    <w:rsid w:val="00965B28"/>
    <w:rsid w:val="009774FE"/>
    <w:rsid w:val="0097755F"/>
    <w:rsid w:val="00982490"/>
    <w:rsid w:val="00983DB5"/>
    <w:rsid w:val="00983F05"/>
    <w:rsid w:val="009C3C83"/>
    <w:rsid w:val="009D2680"/>
    <w:rsid w:val="009D68DE"/>
    <w:rsid w:val="009E31E6"/>
    <w:rsid w:val="009F174A"/>
    <w:rsid w:val="009F67C9"/>
    <w:rsid w:val="00A03D12"/>
    <w:rsid w:val="00A05D71"/>
    <w:rsid w:val="00A13873"/>
    <w:rsid w:val="00A147CD"/>
    <w:rsid w:val="00A23F60"/>
    <w:rsid w:val="00A26D71"/>
    <w:rsid w:val="00A53925"/>
    <w:rsid w:val="00A721EC"/>
    <w:rsid w:val="00A72794"/>
    <w:rsid w:val="00A834D8"/>
    <w:rsid w:val="00A949E2"/>
    <w:rsid w:val="00A94CCE"/>
    <w:rsid w:val="00A9609E"/>
    <w:rsid w:val="00AA6322"/>
    <w:rsid w:val="00AB25D5"/>
    <w:rsid w:val="00AC5D6E"/>
    <w:rsid w:val="00AD3C52"/>
    <w:rsid w:val="00AE5DE9"/>
    <w:rsid w:val="00AE63F4"/>
    <w:rsid w:val="00AF171B"/>
    <w:rsid w:val="00B145CF"/>
    <w:rsid w:val="00B16827"/>
    <w:rsid w:val="00B326BD"/>
    <w:rsid w:val="00B40D5A"/>
    <w:rsid w:val="00B52F67"/>
    <w:rsid w:val="00B67DA6"/>
    <w:rsid w:val="00B71D2B"/>
    <w:rsid w:val="00B7299E"/>
    <w:rsid w:val="00B836DD"/>
    <w:rsid w:val="00B83EC4"/>
    <w:rsid w:val="00B83FCA"/>
    <w:rsid w:val="00B90117"/>
    <w:rsid w:val="00B95C19"/>
    <w:rsid w:val="00BA5A52"/>
    <w:rsid w:val="00BD0C0F"/>
    <w:rsid w:val="00BD5D5C"/>
    <w:rsid w:val="00BE129A"/>
    <w:rsid w:val="00BE1B35"/>
    <w:rsid w:val="00BF4519"/>
    <w:rsid w:val="00C05976"/>
    <w:rsid w:val="00C24ABA"/>
    <w:rsid w:val="00C55F02"/>
    <w:rsid w:val="00C751DD"/>
    <w:rsid w:val="00CA3B3C"/>
    <w:rsid w:val="00CB7568"/>
    <w:rsid w:val="00CC19CB"/>
    <w:rsid w:val="00CC6AE5"/>
    <w:rsid w:val="00CE396B"/>
    <w:rsid w:val="00CE449B"/>
    <w:rsid w:val="00D07C36"/>
    <w:rsid w:val="00D515C3"/>
    <w:rsid w:val="00D74803"/>
    <w:rsid w:val="00D87539"/>
    <w:rsid w:val="00D95FD5"/>
    <w:rsid w:val="00DB59D6"/>
    <w:rsid w:val="00DB5EAF"/>
    <w:rsid w:val="00DE0C04"/>
    <w:rsid w:val="00E024AB"/>
    <w:rsid w:val="00E02E0D"/>
    <w:rsid w:val="00E05B19"/>
    <w:rsid w:val="00E115F9"/>
    <w:rsid w:val="00E1368D"/>
    <w:rsid w:val="00E14E12"/>
    <w:rsid w:val="00E25C54"/>
    <w:rsid w:val="00E34CA0"/>
    <w:rsid w:val="00E7226C"/>
    <w:rsid w:val="00E73715"/>
    <w:rsid w:val="00E81057"/>
    <w:rsid w:val="00EA6440"/>
    <w:rsid w:val="00EB1233"/>
    <w:rsid w:val="00EB3715"/>
    <w:rsid w:val="00ED356A"/>
    <w:rsid w:val="00ED70AB"/>
    <w:rsid w:val="00EE0D30"/>
    <w:rsid w:val="00EE2098"/>
    <w:rsid w:val="00EF1808"/>
    <w:rsid w:val="00EF2FBB"/>
    <w:rsid w:val="00F02014"/>
    <w:rsid w:val="00F02A25"/>
    <w:rsid w:val="00F21434"/>
    <w:rsid w:val="00F2652B"/>
    <w:rsid w:val="00F26B50"/>
    <w:rsid w:val="00F30F9A"/>
    <w:rsid w:val="00F40AC9"/>
    <w:rsid w:val="00F42FC3"/>
    <w:rsid w:val="00F902ED"/>
    <w:rsid w:val="00FB2434"/>
    <w:rsid w:val="00FB3513"/>
    <w:rsid w:val="00FB6A4A"/>
    <w:rsid w:val="00FE1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D2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5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02A25"/>
    <w:pPr>
      <w:widowControl w:val="0"/>
      <w:autoSpaceDE w:val="0"/>
      <w:autoSpaceDN w:val="0"/>
      <w:adjustRightInd w:val="0"/>
    </w:pPr>
    <w:rPr>
      <w:rFonts w:ascii="Courier New" w:hAnsi="Courier New" w:cs="Courier New"/>
    </w:rPr>
  </w:style>
  <w:style w:type="paragraph" w:customStyle="1" w:styleId="ConsPlusTitle">
    <w:name w:val="ConsPlusTitle"/>
    <w:rsid w:val="00F02A25"/>
    <w:pPr>
      <w:widowControl w:val="0"/>
      <w:autoSpaceDE w:val="0"/>
      <w:autoSpaceDN w:val="0"/>
      <w:adjustRightInd w:val="0"/>
    </w:pPr>
    <w:rPr>
      <w:b/>
      <w:bCs/>
      <w:sz w:val="24"/>
      <w:szCs w:val="24"/>
    </w:rPr>
  </w:style>
  <w:style w:type="paragraph" w:styleId="a4">
    <w:name w:val="Balloon Text"/>
    <w:basedOn w:val="a"/>
    <w:semiHidden/>
    <w:rsid w:val="00233284"/>
    <w:rPr>
      <w:rFonts w:ascii="Tahoma" w:hAnsi="Tahoma" w:cs="Tahoma"/>
      <w:sz w:val="16"/>
      <w:szCs w:val="16"/>
    </w:rPr>
  </w:style>
  <w:style w:type="paragraph" w:styleId="a5">
    <w:name w:val="Title"/>
    <w:basedOn w:val="a"/>
    <w:qFormat/>
    <w:rsid w:val="00086317"/>
    <w:pPr>
      <w:jc w:val="center"/>
    </w:pPr>
    <w:rPr>
      <w:b/>
      <w:bCs/>
      <w:sz w:val="28"/>
    </w:rPr>
  </w:style>
  <w:style w:type="paragraph" w:styleId="a6">
    <w:name w:val="header"/>
    <w:basedOn w:val="a"/>
    <w:link w:val="a7"/>
    <w:uiPriority w:val="99"/>
    <w:rsid w:val="009D68DE"/>
    <w:pPr>
      <w:tabs>
        <w:tab w:val="center" w:pos="4677"/>
        <w:tab w:val="right" w:pos="9355"/>
      </w:tabs>
    </w:pPr>
    <w:rPr>
      <w:lang/>
    </w:rPr>
  </w:style>
  <w:style w:type="character" w:styleId="a8">
    <w:name w:val="page number"/>
    <w:basedOn w:val="a0"/>
    <w:rsid w:val="009D68DE"/>
  </w:style>
  <w:style w:type="paragraph" w:styleId="a9">
    <w:name w:val="footer"/>
    <w:basedOn w:val="a"/>
    <w:link w:val="aa"/>
    <w:rsid w:val="002B7A27"/>
    <w:pPr>
      <w:tabs>
        <w:tab w:val="center" w:pos="4677"/>
        <w:tab w:val="right" w:pos="9355"/>
      </w:tabs>
    </w:pPr>
    <w:rPr>
      <w:lang/>
    </w:rPr>
  </w:style>
  <w:style w:type="character" w:customStyle="1" w:styleId="aa">
    <w:name w:val="Нижний колонтитул Знак"/>
    <w:link w:val="a9"/>
    <w:rsid w:val="002B7A27"/>
    <w:rPr>
      <w:sz w:val="24"/>
      <w:szCs w:val="24"/>
    </w:rPr>
  </w:style>
  <w:style w:type="paragraph" w:customStyle="1" w:styleId="ConsTitle">
    <w:name w:val="ConsTitle"/>
    <w:rsid w:val="0094323B"/>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94323B"/>
    <w:pPr>
      <w:widowControl w:val="0"/>
      <w:autoSpaceDE w:val="0"/>
      <w:autoSpaceDN w:val="0"/>
      <w:adjustRightInd w:val="0"/>
      <w:ind w:right="19772" w:firstLine="720"/>
    </w:pPr>
    <w:rPr>
      <w:rFonts w:ascii="Arial" w:hAnsi="Arial" w:cs="Arial"/>
      <w:lang w:eastAsia="en-US"/>
    </w:rPr>
  </w:style>
  <w:style w:type="paragraph" w:styleId="ab">
    <w:name w:val="footnote text"/>
    <w:basedOn w:val="a"/>
    <w:link w:val="ac"/>
    <w:rsid w:val="00515331"/>
    <w:rPr>
      <w:sz w:val="20"/>
      <w:szCs w:val="20"/>
    </w:rPr>
  </w:style>
  <w:style w:type="character" w:customStyle="1" w:styleId="ac">
    <w:name w:val="Текст сноски Знак"/>
    <w:basedOn w:val="a0"/>
    <w:link w:val="ab"/>
    <w:rsid w:val="00515331"/>
  </w:style>
  <w:style w:type="character" w:styleId="ad">
    <w:name w:val="footnote reference"/>
    <w:rsid w:val="00515331"/>
    <w:rPr>
      <w:vertAlign w:val="superscript"/>
    </w:rPr>
  </w:style>
  <w:style w:type="paragraph" w:styleId="ae">
    <w:name w:val="Body Text"/>
    <w:basedOn w:val="a"/>
    <w:link w:val="af"/>
    <w:rsid w:val="00515331"/>
    <w:pPr>
      <w:spacing w:after="120"/>
    </w:pPr>
    <w:rPr>
      <w:sz w:val="20"/>
      <w:szCs w:val="20"/>
    </w:rPr>
  </w:style>
  <w:style w:type="character" w:customStyle="1" w:styleId="af">
    <w:name w:val="Основной текст Знак"/>
    <w:basedOn w:val="a0"/>
    <w:link w:val="ae"/>
    <w:rsid w:val="00515331"/>
  </w:style>
  <w:style w:type="character" w:customStyle="1" w:styleId="5">
    <w:name w:val="Основной текст (5)_"/>
    <w:link w:val="51"/>
    <w:rsid w:val="00515331"/>
    <w:rPr>
      <w:b/>
      <w:bCs/>
      <w:sz w:val="26"/>
      <w:szCs w:val="26"/>
      <w:shd w:val="clear" w:color="auto" w:fill="FFFFFF"/>
    </w:rPr>
  </w:style>
  <w:style w:type="character" w:customStyle="1" w:styleId="510">
    <w:name w:val="Основной текст (5) + Не полужирный1"/>
    <w:rsid w:val="00515331"/>
    <w:rPr>
      <w:b/>
      <w:bCs/>
      <w:sz w:val="26"/>
      <w:szCs w:val="26"/>
      <w:u w:val="single"/>
      <w:shd w:val="clear" w:color="auto" w:fill="FFFFFF"/>
    </w:rPr>
  </w:style>
  <w:style w:type="character" w:customStyle="1" w:styleId="54">
    <w:name w:val="Основной текст (5)4"/>
    <w:rsid w:val="00515331"/>
    <w:rPr>
      <w:b/>
      <w:bCs/>
      <w:sz w:val="26"/>
      <w:szCs w:val="26"/>
      <w:u w:val="single"/>
      <w:shd w:val="clear" w:color="auto" w:fill="FFFFFF"/>
    </w:rPr>
  </w:style>
  <w:style w:type="character" w:customStyle="1" w:styleId="50">
    <w:name w:val="Основной текст + Полужирный5"/>
    <w:rsid w:val="00515331"/>
    <w:rPr>
      <w:rFonts w:ascii="Times New Roman" w:hAnsi="Times New Roman" w:cs="Times New Roman"/>
      <w:b/>
      <w:bCs/>
      <w:spacing w:val="0"/>
      <w:sz w:val="26"/>
      <w:szCs w:val="26"/>
    </w:rPr>
  </w:style>
  <w:style w:type="paragraph" w:customStyle="1" w:styleId="51">
    <w:name w:val="Основной текст (5)1"/>
    <w:basedOn w:val="a"/>
    <w:link w:val="5"/>
    <w:rsid w:val="00515331"/>
    <w:pPr>
      <w:shd w:val="clear" w:color="auto" w:fill="FFFFFF"/>
      <w:spacing w:line="313" w:lineRule="exact"/>
      <w:jc w:val="center"/>
    </w:pPr>
    <w:rPr>
      <w:b/>
      <w:bCs/>
      <w:sz w:val="26"/>
      <w:szCs w:val="26"/>
      <w:lang/>
    </w:rPr>
  </w:style>
  <w:style w:type="character" w:customStyle="1" w:styleId="52">
    <w:name w:val="Основной текст (5) + Не полужирный"/>
    <w:rsid w:val="00515331"/>
    <w:rPr>
      <w:rFonts w:ascii="Times New Roman" w:hAnsi="Times New Roman" w:cs="Times New Roman"/>
      <w:b/>
      <w:bCs/>
      <w:spacing w:val="0"/>
      <w:sz w:val="26"/>
      <w:szCs w:val="26"/>
      <w:shd w:val="clear" w:color="auto" w:fill="FFFFFF"/>
    </w:rPr>
  </w:style>
  <w:style w:type="character" w:customStyle="1" w:styleId="Bodytext">
    <w:name w:val="Body text_"/>
    <w:link w:val="Bodytext0"/>
    <w:uiPriority w:val="99"/>
    <w:rsid w:val="00515331"/>
    <w:rPr>
      <w:spacing w:val="10"/>
      <w:sz w:val="25"/>
      <w:szCs w:val="25"/>
      <w:shd w:val="clear" w:color="auto" w:fill="FFFFFF"/>
    </w:rPr>
  </w:style>
  <w:style w:type="paragraph" w:customStyle="1" w:styleId="Bodytext0">
    <w:name w:val="Body text"/>
    <w:basedOn w:val="a"/>
    <w:link w:val="Bodytext"/>
    <w:uiPriority w:val="99"/>
    <w:rsid w:val="00515331"/>
    <w:pPr>
      <w:shd w:val="clear" w:color="auto" w:fill="FFFFFF"/>
      <w:spacing w:after="120" w:line="320" w:lineRule="exact"/>
      <w:jc w:val="center"/>
    </w:pPr>
    <w:rPr>
      <w:spacing w:val="10"/>
      <w:sz w:val="25"/>
      <w:szCs w:val="25"/>
      <w:lang/>
    </w:rPr>
  </w:style>
  <w:style w:type="character" w:customStyle="1" w:styleId="Bodytext6">
    <w:name w:val="Body text (6)_"/>
    <w:link w:val="Bodytext60"/>
    <w:uiPriority w:val="99"/>
    <w:rsid w:val="00515331"/>
    <w:rPr>
      <w:sz w:val="17"/>
      <w:szCs w:val="17"/>
      <w:shd w:val="clear" w:color="auto" w:fill="FFFFFF"/>
    </w:rPr>
  </w:style>
  <w:style w:type="character" w:customStyle="1" w:styleId="Heading12">
    <w:name w:val="Heading #1 (2)_"/>
    <w:link w:val="Heading121"/>
    <w:uiPriority w:val="99"/>
    <w:rsid w:val="00515331"/>
    <w:rPr>
      <w:spacing w:val="20"/>
      <w:sz w:val="25"/>
      <w:szCs w:val="25"/>
      <w:shd w:val="clear" w:color="auto" w:fill="FFFFFF"/>
    </w:rPr>
  </w:style>
  <w:style w:type="character" w:customStyle="1" w:styleId="Heading120">
    <w:name w:val="Heading #1 (2)"/>
    <w:uiPriority w:val="99"/>
    <w:rsid w:val="00515331"/>
    <w:rPr>
      <w:spacing w:val="20"/>
      <w:sz w:val="25"/>
      <w:szCs w:val="25"/>
      <w:u w:val="single"/>
      <w:shd w:val="clear" w:color="auto" w:fill="FFFFFF"/>
    </w:rPr>
  </w:style>
  <w:style w:type="paragraph" w:customStyle="1" w:styleId="Bodytext60">
    <w:name w:val="Body text (6)"/>
    <w:basedOn w:val="a"/>
    <w:link w:val="Bodytext6"/>
    <w:uiPriority w:val="99"/>
    <w:rsid w:val="00515331"/>
    <w:pPr>
      <w:shd w:val="clear" w:color="auto" w:fill="FFFFFF"/>
      <w:spacing w:before="660" w:line="240" w:lineRule="atLeast"/>
      <w:jc w:val="both"/>
    </w:pPr>
    <w:rPr>
      <w:sz w:val="17"/>
      <w:szCs w:val="17"/>
      <w:lang/>
    </w:rPr>
  </w:style>
  <w:style w:type="paragraph" w:customStyle="1" w:styleId="Heading121">
    <w:name w:val="Heading #1 (2)1"/>
    <w:basedOn w:val="a"/>
    <w:link w:val="Heading12"/>
    <w:uiPriority w:val="99"/>
    <w:rsid w:val="00515331"/>
    <w:pPr>
      <w:shd w:val="clear" w:color="auto" w:fill="FFFFFF"/>
      <w:spacing w:line="240" w:lineRule="atLeast"/>
      <w:jc w:val="center"/>
      <w:outlineLvl w:val="0"/>
    </w:pPr>
    <w:rPr>
      <w:spacing w:val="20"/>
      <w:sz w:val="25"/>
      <w:szCs w:val="25"/>
      <w:lang/>
    </w:rPr>
  </w:style>
  <w:style w:type="paragraph" w:customStyle="1" w:styleId="ConsPlusNormal">
    <w:name w:val="ConsPlusNormal"/>
    <w:rsid w:val="00515331"/>
    <w:pPr>
      <w:autoSpaceDE w:val="0"/>
      <w:autoSpaceDN w:val="0"/>
      <w:adjustRightInd w:val="0"/>
    </w:pPr>
    <w:rPr>
      <w:rFonts w:ascii="Arial" w:hAnsi="Arial" w:cs="Arial"/>
    </w:rPr>
  </w:style>
  <w:style w:type="character" w:customStyle="1" w:styleId="a7">
    <w:name w:val="Верхний колонтитул Знак"/>
    <w:link w:val="a6"/>
    <w:uiPriority w:val="99"/>
    <w:rsid w:val="00624376"/>
    <w:rPr>
      <w:sz w:val="24"/>
      <w:szCs w:val="24"/>
    </w:rPr>
  </w:style>
  <w:style w:type="paragraph" w:styleId="af0">
    <w:name w:val="Intense Quote"/>
    <w:basedOn w:val="a"/>
    <w:next w:val="a"/>
    <w:link w:val="af1"/>
    <w:uiPriority w:val="30"/>
    <w:qFormat/>
    <w:rsid w:val="005736F2"/>
    <w:pPr>
      <w:pBdr>
        <w:bottom w:val="single" w:sz="4" w:space="4" w:color="4F81BD"/>
      </w:pBdr>
      <w:spacing w:before="200" w:after="280"/>
      <w:ind w:left="936" w:right="936"/>
    </w:pPr>
    <w:rPr>
      <w:b/>
      <w:bCs/>
      <w:i/>
      <w:iCs/>
      <w:color w:val="4F81BD"/>
    </w:rPr>
  </w:style>
  <w:style w:type="character" w:customStyle="1" w:styleId="af1">
    <w:name w:val="Выделенная цитата Знак"/>
    <w:link w:val="af0"/>
    <w:uiPriority w:val="30"/>
    <w:rsid w:val="005736F2"/>
    <w:rPr>
      <w:b/>
      <w:bCs/>
      <w:i/>
      <w:iCs/>
      <w:color w:val="4F81B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529CDB0BFB4C5C0B612D1A6BA3731BC65C5BFCD490CD2FEF82EAE91D77983E338D6D7152D3D6Dm119M" TargetMode="External"/><Relationship Id="rId13" Type="http://schemas.openxmlformats.org/officeDocument/2006/relationships/hyperlink" Target="consultantplus://offline/ref=C498E52268C41882DED8D0176A93D7597B5470B5512F924644CD371B3E7D231BF8159948CE79FB49e0l4K" TargetMode="External"/><Relationship Id="rId18" Type="http://schemas.openxmlformats.org/officeDocument/2006/relationships/hyperlink" Target="consultantplus://offline/ref=C7A715E4F7F7C5C3F75710250A2BE3C75D3321C71DB9E688FA5F92BB3B23A473199245B04688QBs4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7A715E4F7F7C5C3F75710250A2BE3C75D3321C71DB9E688FA5F92BB3B23A473199245B0468DQBs4K" TargetMode="External"/><Relationship Id="rId2" Type="http://schemas.openxmlformats.org/officeDocument/2006/relationships/numbering" Target="numbering.xml"/><Relationship Id="rId16" Type="http://schemas.openxmlformats.org/officeDocument/2006/relationships/hyperlink" Target="consultantplus://offline/ref=C498E52268C41882DED8D0176A93D7597B5470B5512F924644CD371B3E7D231BF8159948CE79FB4De0lDK" TargetMode="External"/><Relationship Id="rId20" Type="http://schemas.openxmlformats.org/officeDocument/2006/relationships/hyperlink" Target="consultantplus://offline/ref=C7A715E4F7F7C5C3F75710250A2BE3C75D3321C71DB9E688FA5F92BB3B23A473199245B54E8EBD04QCs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98E52268C41882DED8D0176A93D7597B5470B5512F924644CD371B3E7D231BF8159948CE7FFA4Ce0l0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498E52268C41882DED8D0176A93D7597B5470B5512F924644CD371B3E7D231BF8159948CE79FB4De0lDK" TargetMode="External"/><Relationship Id="rId23" Type="http://schemas.openxmlformats.org/officeDocument/2006/relationships/fontTable" Target="fontTable.xml"/><Relationship Id="rId10" Type="http://schemas.openxmlformats.org/officeDocument/2006/relationships/hyperlink" Target="consultantplus://offline/ref=C498E52268C41882DED8D0176A93D7597B5470B5512F924644CD371B3E7D231BF8159948CE7AFC4De0l3K" TargetMode="External"/><Relationship Id="rId19" Type="http://schemas.openxmlformats.org/officeDocument/2006/relationships/hyperlink" Target="consultantplus://offline/ref=C7A715E4F7F7C5C3F75710250A2BE3C75D3321C71DB9E688FA5F92BB3B23A473199245B0468DQBs4K" TargetMode="External"/><Relationship Id="rId4" Type="http://schemas.openxmlformats.org/officeDocument/2006/relationships/settings" Target="settings.xml"/><Relationship Id="rId9" Type="http://schemas.openxmlformats.org/officeDocument/2006/relationships/hyperlink" Target="consultantplus://offline/ref=C498E52268C41882DED8D0176A93D7597B5470B5512F924644CD371B3E7D231BF8159948CE7CF94Ae0l6K" TargetMode="External"/><Relationship Id="rId14" Type="http://schemas.openxmlformats.org/officeDocument/2006/relationships/hyperlink" Target="consultantplus://offline/ref=C498E52268C41882DED8D0176A93D7597B5470B5512F924644CD371B3E7D231BF8159948CE79FB49e0l6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479B-D25D-407D-8EBA-B3828453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3075</Words>
  <Characters>17532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Company>
  <LinksUpToDate>false</LinksUpToDate>
  <CharactersWithSpaces>20566</CharactersWithSpaces>
  <SharedDoc>false</SharedDoc>
  <HLinks>
    <vt:vector size="72" baseType="variant">
      <vt:variant>
        <vt:i4>2687085</vt:i4>
      </vt:variant>
      <vt:variant>
        <vt:i4>33</vt:i4>
      </vt:variant>
      <vt:variant>
        <vt:i4>0</vt:i4>
      </vt:variant>
      <vt:variant>
        <vt:i4>5</vt:i4>
      </vt:variant>
      <vt:variant>
        <vt:lpwstr>consultantplus://offline/ref=C7A715E4F7F7C5C3F75710250A2BE3C75D3321C71DB9E688FA5F92BB3B23A473199245B54E8EBD04QCs2K</vt:lpwstr>
      </vt:variant>
      <vt:variant>
        <vt:lpwstr/>
      </vt:variant>
      <vt:variant>
        <vt:i4>8061037</vt:i4>
      </vt:variant>
      <vt:variant>
        <vt:i4>30</vt:i4>
      </vt:variant>
      <vt:variant>
        <vt:i4>0</vt:i4>
      </vt:variant>
      <vt:variant>
        <vt:i4>5</vt:i4>
      </vt:variant>
      <vt:variant>
        <vt:lpwstr>consultantplus://offline/ref=C7A715E4F7F7C5C3F75710250A2BE3C75D3321C71DB9E688FA5F92BB3B23A473199245B0468DQBs4K</vt:lpwstr>
      </vt:variant>
      <vt:variant>
        <vt:lpwstr/>
      </vt:variant>
      <vt:variant>
        <vt:i4>8060977</vt:i4>
      </vt:variant>
      <vt:variant>
        <vt:i4>27</vt:i4>
      </vt:variant>
      <vt:variant>
        <vt:i4>0</vt:i4>
      </vt:variant>
      <vt:variant>
        <vt:i4>5</vt:i4>
      </vt:variant>
      <vt:variant>
        <vt:lpwstr>consultantplus://offline/ref=C7A715E4F7F7C5C3F75710250A2BE3C75D3321C71DB9E688FA5F92BB3B23A473199245B04688QBs4K</vt:lpwstr>
      </vt:variant>
      <vt:variant>
        <vt:lpwstr/>
      </vt:variant>
      <vt:variant>
        <vt:i4>8061037</vt:i4>
      </vt:variant>
      <vt:variant>
        <vt:i4>24</vt:i4>
      </vt:variant>
      <vt:variant>
        <vt:i4>0</vt:i4>
      </vt:variant>
      <vt:variant>
        <vt:i4>5</vt:i4>
      </vt:variant>
      <vt:variant>
        <vt:lpwstr>consultantplus://offline/ref=C7A715E4F7F7C5C3F75710250A2BE3C75D3321C71DB9E688FA5F92BB3B23A473199245B0468DQBs4K</vt:lpwstr>
      </vt:variant>
      <vt:variant>
        <vt:lpwstr/>
      </vt:variant>
      <vt:variant>
        <vt:i4>3080253</vt:i4>
      </vt:variant>
      <vt:variant>
        <vt:i4>21</vt:i4>
      </vt:variant>
      <vt:variant>
        <vt:i4>0</vt:i4>
      </vt:variant>
      <vt:variant>
        <vt:i4>5</vt:i4>
      </vt:variant>
      <vt:variant>
        <vt:lpwstr>consultantplus://offline/ref=C498E52268C41882DED8D0176A93D7597B5470B5512F924644CD371B3E7D231BF8159948CE79FB4De0lDK</vt:lpwstr>
      </vt:variant>
      <vt:variant>
        <vt:lpwstr/>
      </vt:variant>
      <vt:variant>
        <vt:i4>3080253</vt:i4>
      </vt:variant>
      <vt:variant>
        <vt:i4>18</vt:i4>
      </vt:variant>
      <vt:variant>
        <vt:i4>0</vt:i4>
      </vt:variant>
      <vt:variant>
        <vt:i4>5</vt:i4>
      </vt:variant>
      <vt:variant>
        <vt:lpwstr>consultantplus://offline/ref=C498E52268C41882DED8D0176A93D7597B5470B5512F924644CD371B3E7D231BF8159948CE79FB4De0lDK</vt:lpwstr>
      </vt:variant>
      <vt:variant>
        <vt:lpwstr/>
      </vt:variant>
      <vt:variant>
        <vt:i4>3080242</vt:i4>
      </vt:variant>
      <vt:variant>
        <vt:i4>15</vt:i4>
      </vt:variant>
      <vt:variant>
        <vt:i4>0</vt:i4>
      </vt:variant>
      <vt:variant>
        <vt:i4>5</vt:i4>
      </vt:variant>
      <vt:variant>
        <vt:lpwstr>consultantplus://offline/ref=C498E52268C41882DED8D0176A93D7597B5470B5512F924644CD371B3E7D231BF8159948CE79FB49e0l6K</vt:lpwstr>
      </vt:variant>
      <vt:variant>
        <vt:lpwstr/>
      </vt:variant>
      <vt:variant>
        <vt:i4>3080240</vt:i4>
      </vt:variant>
      <vt:variant>
        <vt:i4>12</vt:i4>
      </vt:variant>
      <vt:variant>
        <vt:i4>0</vt:i4>
      </vt:variant>
      <vt:variant>
        <vt:i4>5</vt:i4>
      </vt:variant>
      <vt:variant>
        <vt:lpwstr>consultantplus://offline/ref=C498E52268C41882DED8D0176A93D7597B5470B5512F924644CD371B3E7D231BF8159948CE79FB49e0l4K</vt:lpwstr>
      </vt:variant>
      <vt:variant>
        <vt:lpwstr/>
      </vt:variant>
      <vt:variant>
        <vt:i4>3080242</vt:i4>
      </vt:variant>
      <vt:variant>
        <vt:i4>9</vt:i4>
      </vt:variant>
      <vt:variant>
        <vt:i4>0</vt:i4>
      </vt:variant>
      <vt:variant>
        <vt:i4>5</vt:i4>
      </vt:variant>
      <vt:variant>
        <vt:lpwstr>consultantplus://offline/ref=C498E52268C41882DED8D0176A93D7597B5470B5512F924644CD371B3E7D231BF8159948CE7FFA4Ce0l0K</vt:lpwstr>
      </vt:variant>
      <vt:variant>
        <vt:lpwstr/>
      </vt:variant>
      <vt:variant>
        <vt:i4>3080243</vt:i4>
      </vt:variant>
      <vt:variant>
        <vt:i4>6</vt:i4>
      </vt:variant>
      <vt:variant>
        <vt:i4>0</vt:i4>
      </vt:variant>
      <vt:variant>
        <vt:i4>5</vt:i4>
      </vt:variant>
      <vt:variant>
        <vt:lpwstr>consultantplus://offline/ref=C498E52268C41882DED8D0176A93D7597B5470B5512F924644CD371B3E7D231BF8159948CE7AFC4De0l3K</vt:lpwstr>
      </vt:variant>
      <vt:variant>
        <vt:lpwstr/>
      </vt:variant>
      <vt:variant>
        <vt:i4>3080299</vt:i4>
      </vt:variant>
      <vt:variant>
        <vt:i4>3</vt:i4>
      </vt:variant>
      <vt:variant>
        <vt:i4>0</vt:i4>
      </vt:variant>
      <vt:variant>
        <vt:i4>5</vt:i4>
      </vt:variant>
      <vt:variant>
        <vt:lpwstr>consultantplus://offline/ref=C498E52268C41882DED8D0176A93D7597B5470B5512F924644CD371B3E7D231BF8159948CE7CF94Ae0l6K</vt:lpwstr>
      </vt:variant>
      <vt:variant>
        <vt:lpwstr/>
      </vt:variant>
      <vt:variant>
        <vt:i4>7536690</vt:i4>
      </vt:variant>
      <vt:variant>
        <vt:i4>0</vt:i4>
      </vt:variant>
      <vt:variant>
        <vt:i4>0</vt:i4>
      </vt:variant>
      <vt:variant>
        <vt:i4>5</vt:i4>
      </vt:variant>
      <vt:variant>
        <vt:lpwstr>consultantplus://offline/ref=533529CDB0BFB4C5C0B612D1A6BA3731BC65C5BFCD490CD2FEF82EAE91D77983E338D6D7152D3D6Dm119M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Aly</dc:creator>
  <cp:lastModifiedBy>Пользователь</cp:lastModifiedBy>
  <cp:revision>2</cp:revision>
  <cp:lastPrinted>2020-05-25T05:37:00Z</cp:lastPrinted>
  <dcterms:created xsi:type="dcterms:W3CDTF">2020-06-30T14:14:00Z</dcterms:created>
  <dcterms:modified xsi:type="dcterms:W3CDTF">2020-06-30T14:14:00Z</dcterms:modified>
</cp:coreProperties>
</file>