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3FC2029" w14:textId="575F438A" w:rsidR="00050A1B" w:rsidRPr="00050A1B" w:rsidRDefault="001F3D6D" w:rsidP="00050A1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050A1B">
        <w:rPr>
          <w:rFonts w:ascii="Arial" w:eastAsia="Arial Unicode MS" w:hAnsi="Arial" w:cs="Arial"/>
          <w:b/>
          <w:sz w:val="26"/>
          <w:szCs w:val="26"/>
        </w:rPr>
        <w:t>в</w:t>
      </w:r>
      <w:r w:rsidR="00050A1B" w:rsidRPr="00050A1B">
        <w:rPr>
          <w:rFonts w:ascii="Arial" w:eastAsia="Arial Unicode MS" w:hAnsi="Arial" w:cs="Arial"/>
          <w:b/>
          <w:sz w:val="26"/>
          <w:szCs w:val="26"/>
        </w:rPr>
        <w:t>ыявлени</w:t>
      </w:r>
      <w:r w:rsidR="00050A1B">
        <w:rPr>
          <w:rFonts w:ascii="Arial" w:eastAsia="Arial Unicode MS" w:hAnsi="Arial" w:cs="Arial"/>
          <w:b/>
          <w:sz w:val="26"/>
          <w:szCs w:val="26"/>
        </w:rPr>
        <w:t>и</w:t>
      </w:r>
      <w:r w:rsidR="00050A1B" w:rsidRPr="00050A1B">
        <w:rPr>
          <w:rFonts w:ascii="Arial" w:eastAsia="Arial Unicode MS" w:hAnsi="Arial" w:cs="Arial"/>
          <w:b/>
          <w:sz w:val="26"/>
          <w:szCs w:val="26"/>
        </w:rPr>
        <w:t xml:space="preserve"> правообладателей ранее учтённых объектов недвижимости на территории Владимирской области </w:t>
      </w:r>
    </w:p>
    <w:p w14:paraId="2A6AC94B" w14:textId="77777777" w:rsidR="00050A1B" w:rsidRPr="00050A1B" w:rsidRDefault="00050A1B" w:rsidP="00050A1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13DCC41" w14:textId="5B4DEC65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Данная процедура предусмотрена вступившим в силу в 2021 году </w:t>
      </w:r>
      <w:r w:rsidRPr="00050A1B">
        <w:rPr>
          <w:rFonts w:ascii="Times New Roman" w:hAnsi="Times New Roman"/>
          <w:noProof/>
          <w:sz w:val="28"/>
          <w:szCs w:val="28"/>
          <w:lang w:eastAsia="sk-SK"/>
        </w:rPr>
        <w:t>Федеральным законом от 30 декабря 2020 года № 518-ФЗ «О внесении изменений в отдельные законодательные акты Российской Федерации».</w:t>
      </w:r>
    </w:p>
    <w:p w14:paraId="5A6230D5" w14:textId="77777777" w:rsidR="00050A1B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Следует отметить, что к ранее учтённым относятся объекты недвижимости, технический или государственный учет которых осуществлен: до 1 марта 2008 года </w:t>
      </w:r>
      <w:r>
        <w:rPr>
          <w:rFonts w:ascii="Times New Roman" w:hAnsi="Times New Roman"/>
          <w:noProof/>
          <w:sz w:val="28"/>
          <w:szCs w:val="28"/>
          <w:lang w:eastAsia="sk-SK"/>
        </w:rPr>
        <w:t>-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в отношении земельных участков, до 1 января 2013 года </w:t>
      </w:r>
      <w:r>
        <w:rPr>
          <w:rFonts w:ascii="Times New Roman" w:hAnsi="Times New Roman"/>
          <w:noProof/>
          <w:sz w:val="28"/>
          <w:szCs w:val="28"/>
          <w:lang w:eastAsia="sk-SK"/>
        </w:rPr>
        <w:t>-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в отношении объектов капитального строительства. </w:t>
      </w:r>
    </w:p>
    <w:p w14:paraId="5AD19255" w14:textId="0F74ADD4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proofErr w:type="gramStart"/>
      <w:r w:rsidRPr="00B01A39">
        <w:rPr>
          <w:rFonts w:ascii="Times New Roman" w:hAnsi="Times New Roman"/>
          <w:noProof/>
          <w:sz w:val="28"/>
          <w:szCs w:val="28"/>
          <w:lang w:eastAsia="sk-SK"/>
        </w:rPr>
        <w:t>Кроме того, объекты недвижимости, учет которых не осуществлен, но права на которые зарегистрированы в ЕГРН и не прекращены,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которым органом регистрации прав присвоены условные номера в порядке, установленном в соответствии с </w:t>
      </w:r>
      <w:r w:rsidRPr="00050A1B">
        <w:rPr>
          <w:rFonts w:ascii="Times New Roman" w:hAnsi="Times New Roman"/>
          <w:noProof/>
          <w:sz w:val="28"/>
          <w:szCs w:val="28"/>
          <w:lang w:eastAsia="sk-SK"/>
        </w:rPr>
        <w:t>законодательством</w:t>
      </w:r>
      <w:r>
        <w:rPr>
          <w:rFonts w:ascii="Times New Roman" w:hAnsi="Times New Roman"/>
          <w:noProof/>
          <w:sz w:val="28"/>
          <w:szCs w:val="28"/>
          <w:lang w:eastAsia="sk-SK"/>
        </w:rPr>
        <w:t>, также признаются</w:t>
      </w:r>
      <w:r w:rsidRPr="00050A1B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k-SK"/>
        </w:rPr>
        <w:t>ранее учтёнными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.</w:t>
      </w:r>
      <w:proofErr w:type="gramEnd"/>
    </w:p>
    <w:p w14:paraId="158AC9E9" w14:textId="77777777" w:rsidR="00FD7C97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М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ероприятия по выявлению правообладателей 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таких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объектов недвижимости</w:t>
      </w:r>
      <w:r>
        <w:rPr>
          <w:rFonts w:ascii="Times New Roman" w:hAnsi="Times New Roman"/>
          <w:noProof/>
          <w:sz w:val="28"/>
          <w:szCs w:val="28"/>
          <w:lang w:eastAsia="sk-SK"/>
        </w:rPr>
        <w:t>, проводятся о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рганами местного самоуправления</w:t>
      </w:r>
      <w:r>
        <w:rPr>
          <w:rFonts w:ascii="Times New Roman" w:hAnsi="Times New Roman"/>
          <w:noProof/>
          <w:sz w:val="28"/>
          <w:szCs w:val="28"/>
          <w:lang w:eastAsia="sk-SK"/>
        </w:rPr>
        <w:t>.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k-SK"/>
        </w:rPr>
        <w:t>В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несени</w:t>
      </w:r>
      <w:r>
        <w:rPr>
          <w:rFonts w:ascii="Times New Roman" w:hAnsi="Times New Roman"/>
          <w:noProof/>
          <w:sz w:val="28"/>
          <w:szCs w:val="28"/>
          <w:lang w:eastAsia="sk-SK"/>
        </w:rPr>
        <w:t>ю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в ЕГРН 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подлежат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сведени</w:t>
      </w:r>
      <w:r>
        <w:rPr>
          <w:rFonts w:ascii="Times New Roman" w:hAnsi="Times New Roman"/>
          <w:noProof/>
          <w:sz w:val="28"/>
          <w:szCs w:val="28"/>
          <w:lang w:eastAsia="sk-SK"/>
        </w:rPr>
        <w:t>я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о правообладателях объектов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,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прав</w:t>
      </w:r>
      <w:r w:rsidR="00FD7C97">
        <w:rPr>
          <w:rFonts w:ascii="Times New Roman" w:hAnsi="Times New Roman"/>
          <w:noProof/>
          <w:sz w:val="28"/>
          <w:szCs w:val="28"/>
          <w:lang w:eastAsia="sk-SK"/>
        </w:rPr>
        <w:t xml:space="preserve">а которых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были оформлены до </w:t>
      </w:r>
      <w:r w:rsidRPr="00B51F9B">
        <w:rPr>
          <w:rFonts w:ascii="Times New Roman" w:hAnsi="Times New Roman"/>
          <w:noProof/>
          <w:sz w:val="28"/>
          <w:szCs w:val="28"/>
          <w:lang w:eastAsia="sk-SK"/>
        </w:rPr>
        <w:t>31.01.1998 года</w:t>
      </w:r>
      <w:r w:rsidR="00FD7C97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14:paraId="37F04348" w14:textId="56D6D21F" w:rsidR="00050A1B" w:rsidRPr="00B51F9B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51F9B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 w:rsidR="00FD7C97">
        <w:rPr>
          <w:rFonts w:ascii="Times New Roman" w:hAnsi="Times New Roman"/>
          <w:noProof/>
          <w:sz w:val="28"/>
          <w:szCs w:val="28"/>
          <w:lang w:eastAsia="sk-SK"/>
        </w:rPr>
        <w:t>К</w:t>
      </w:r>
      <w:r w:rsidRPr="00B51F9B">
        <w:rPr>
          <w:rFonts w:ascii="Times New Roman" w:hAnsi="Times New Roman"/>
          <w:noProof/>
          <w:sz w:val="28"/>
          <w:szCs w:val="28"/>
          <w:lang w:eastAsia="sk-SK"/>
        </w:rPr>
        <w:t xml:space="preserve"> таким правообладателям относятся: </w:t>
      </w:r>
    </w:p>
    <w:p w14:paraId="1751E33F" w14:textId="77777777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- </w:t>
      </w:r>
      <w:r w:rsidRPr="00B51F9B">
        <w:rPr>
          <w:rFonts w:ascii="Times New Roman" w:hAnsi="Times New Roman"/>
          <w:noProof/>
          <w:sz w:val="28"/>
          <w:szCs w:val="28"/>
          <w:lang w:eastAsia="sk-SK"/>
        </w:rPr>
        <w:t>наследники, которым были выданы свидетельства о праве на наследство по закону или по завещанию, если права наследодателей на объекты недвижимости возникли до 31.01.1998 года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и не были зарегистрированы в ЕГРН (при этом права наследников возникли до 1 февраля 2019 года и также не были зарегистрированы в ЕГРН); </w:t>
      </w:r>
    </w:p>
    <w:p w14:paraId="3B87A34E" w14:textId="77777777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-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граждане, право собственности которых возникло в связи с внесением членом жилищно-строительного, гаражного или иного потребительского кооператива, иным лицом, имеющим право на паенакопления, в полном объеме своего паевого взноса за квартиру, гараж или иное недвижимое имущество, предоставленное этим лицам кооперативом, и не зарегистрировано в ЕГРН; </w:t>
      </w:r>
    </w:p>
    <w:p w14:paraId="5D90C2BF" w14:textId="5FC4AF1C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>-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граждане, право собственности которых зарегистрировано после до </w:t>
      </w:r>
      <w:r w:rsidRPr="00B51F9B">
        <w:rPr>
          <w:rFonts w:ascii="Times New Roman" w:hAnsi="Times New Roman"/>
          <w:noProof/>
          <w:sz w:val="28"/>
          <w:szCs w:val="28"/>
          <w:lang w:eastAsia="sk-SK"/>
        </w:rPr>
        <w:t>31.01.1998 года уполномоченными органами, действовавшими на территории субъекта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Российской Федерации, на которой находится объект недвижимости, но до создания на указанной территории учреждения юстиции по государственной регистрации прав на недвижимое имущество и сделок с ним в соответствии с </w:t>
      </w:r>
      <w:r w:rsidRPr="00FD7C97">
        <w:rPr>
          <w:rFonts w:ascii="Times New Roman" w:hAnsi="Times New Roman"/>
          <w:noProof/>
          <w:sz w:val="28"/>
          <w:szCs w:val="28"/>
          <w:lang w:eastAsia="sk-SK"/>
        </w:rPr>
        <w:t>законодательством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14:paraId="158C0A4E" w14:textId="75E60F92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lastRenderedPageBreak/>
        <w:t xml:space="preserve">В результате </w:t>
      </w:r>
      <w:r>
        <w:rPr>
          <w:rFonts w:ascii="Times New Roman" w:hAnsi="Times New Roman"/>
          <w:noProof/>
          <w:sz w:val="28"/>
          <w:szCs w:val="28"/>
          <w:lang w:eastAsia="sk-SK"/>
        </w:rPr>
        <w:t>проведенн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 xml:space="preserve">ой работы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орган местного самоуправления 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>выносит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 проект решения о выявлении правообладателя соответствующего объекта недви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жимости, который 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размещается на официальном сайте муниципального образования, а также направляется лицу, выявленному в качестве правообладателя.</w:t>
      </w:r>
    </w:p>
    <w:p w14:paraId="387421E9" w14:textId="52FCCBCC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>Выявленный правообладатель имеет право подать возражения в администрацию соответству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>щего муниципального образования в течение тридцати дней со дня получения проекта решения.</w:t>
      </w:r>
    </w:p>
    <w:p w14:paraId="408CCA2F" w14:textId="77777777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 xml:space="preserve">Если возражения в орган местного самоуправления не поступили, уполномоченный орган принимает решение о выявлении правообладателя ранее учтенного объекта недвижимости и </w:t>
      </w:r>
      <w:r w:rsidRPr="00B01A39">
        <w:rPr>
          <w:rFonts w:ascii="Times New Roman" w:hAnsi="Times New Roman"/>
          <w:color w:val="000000"/>
          <w:sz w:val="28"/>
          <w:szCs w:val="28"/>
        </w:rPr>
        <w:t>направляет в орган регистрации прав заявление о внесении в ЕГРН соответствующих сведений.</w:t>
      </w:r>
    </w:p>
    <w:p w14:paraId="743554B2" w14:textId="77777777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A39">
        <w:rPr>
          <w:rFonts w:ascii="Times New Roman" w:hAnsi="Times New Roman"/>
          <w:color w:val="000000"/>
          <w:sz w:val="28"/>
          <w:szCs w:val="28"/>
        </w:rPr>
        <w:t xml:space="preserve">Кроме того, правообладатель ранее учтенного объекта недвижимости вправе самостоятельно обратиться в любой из офисов МФЦ с заявлением и необходимыми документами. </w:t>
      </w:r>
    </w:p>
    <w:p w14:paraId="3CFF38E2" w14:textId="18428E4F" w:rsidR="00050A1B" w:rsidRPr="00B01A39" w:rsidRDefault="00050A1B" w:rsidP="00BF130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842037">
        <w:rPr>
          <w:rFonts w:ascii="Times New Roman" w:hAnsi="Times New Roman"/>
          <w:color w:val="000000"/>
          <w:sz w:val="28"/>
          <w:szCs w:val="28"/>
        </w:rPr>
        <w:t>«Если заявление о внесении сведений о ранее учтенном объекте недвижимости представлено правообладателем, то одновременно должно быть подано и заявление о государственной регистрации права на данный объект»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, 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>-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>отме</w:t>
      </w:r>
      <w:r w:rsidR="00BF1304">
        <w:rPr>
          <w:rFonts w:ascii="Times New Roman" w:hAnsi="Times New Roman"/>
          <w:noProof/>
          <w:sz w:val="28"/>
          <w:szCs w:val="28"/>
          <w:lang w:eastAsia="sk-SK"/>
        </w:rPr>
        <w:t>чает</w:t>
      </w:r>
      <w:bookmarkStart w:id="0" w:name="_GoBack"/>
      <w:bookmarkEnd w:id="0"/>
      <w:r w:rsidR="002B6B17">
        <w:rPr>
          <w:rFonts w:ascii="Times New Roman" w:hAnsi="Times New Roman"/>
          <w:noProof/>
          <w:sz w:val="28"/>
          <w:szCs w:val="28"/>
          <w:lang w:eastAsia="sk-SK"/>
        </w:rPr>
        <w:t xml:space="preserve"> заместитель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 xml:space="preserve"> руководител</w:t>
      </w:r>
      <w:r w:rsidR="002B6B17">
        <w:rPr>
          <w:rFonts w:ascii="Times New Roman" w:hAnsi="Times New Roman"/>
          <w:noProof/>
          <w:sz w:val="28"/>
          <w:szCs w:val="28"/>
          <w:lang w:eastAsia="sk-SK"/>
        </w:rPr>
        <w:t>я</w:t>
      </w:r>
      <w:r w:rsidR="00842037">
        <w:rPr>
          <w:rFonts w:ascii="Times New Roman" w:hAnsi="Times New Roman"/>
          <w:noProof/>
          <w:sz w:val="28"/>
          <w:szCs w:val="28"/>
          <w:lang w:eastAsia="sk-SK"/>
        </w:rPr>
        <w:t xml:space="preserve"> Управления </w:t>
      </w:r>
      <w:r w:rsidR="002B6B17">
        <w:rPr>
          <w:rFonts w:ascii="Times New Roman" w:hAnsi="Times New Roman"/>
          <w:noProof/>
          <w:sz w:val="28"/>
          <w:szCs w:val="28"/>
          <w:lang w:eastAsia="sk-SK"/>
        </w:rPr>
        <w:t>Людмила Ларина</w:t>
      </w:r>
      <w:r w:rsidRPr="00B01A39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14:paraId="263618A2" w14:textId="77777777" w:rsidR="00050A1B" w:rsidRPr="00B01A39" w:rsidRDefault="00050A1B" w:rsidP="002B6B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B01A39">
        <w:rPr>
          <w:rFonts w:ascii="Times New Roman" w:hAnsi="Times New Roman"/>
          <w:noProof/>
          <w:sz w:val="28"/>
          <w:szCs w:val="28"/>
          <w:lang w:eastAsia="sk-SK"/>
        </w:rPr>
        <w:t>Государственная пошлина за регистрацию ранее возникшего права на объект недвижимости не взимается.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0A1B"/>
    <w:rsid w:val="00094AD3"/>
    <w:rsid w:val="000A1066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B6B17"/>
    <w:rsid w:val="002D15FB"/>
    <w:rsid w:val="003A63C1"/>
    <w:rsid w:val="003F63BD"/>
    <w:rsid w:val="00430E6D"/>
    <w:rsid w:val="004326D6"/>
    <w:rsid w:val="00462B04"/>
    <w:rsid w:val="00476E54"/>
    <w:rsid w:val="00495C8F"/>
    <w:rsid w:val="004E3DB9"/>
    <w:rsid w:val="00514D22"/>
    <w:rsid w:val="00516589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2037"/>
    <w:rsid w:val="0084655B"/>
    <w:rsid w:val="008750BA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9B2693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F1304"/>
    <w:rsid w:val="00C03E02"/>
    <w:rsid w:val="00C24313"/>
    <w:rsid w:val="00CB3098"/>
    <w:rsid w:val="00CB6773"/>
    <w:rsid w:val="00CD5742"/>
    <w:rsid w:val="00CF5139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D7C97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31</cp:revision>
  <cp:lastPrinted>2023-01-25T06:45:00Z</cp:lastPrinted>
  <dcterms:created xsi:type="dcterms:W3CDTF">2022-06-23T07:13:00Z</dcterms:created>
  <dcterms:modified xsi:type="dcterms:W3CDTF">2023-09-18T08:44:00Z</dcterms:modified>
</cp:coreProperties>
</file>