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Default="0019523E" w:rsidP="0019523E"/>
    <w:p w14:paraId="18E2B6DC" w14:textId="77777777" w:rsidR="00C6366F" w:rsidRPr="00430E6D" w:rsidRDefault="00C6366F" w:rsidP="0019523E"/>
    <w:p w14:paraId="20E1CAD3" w14:textId="61EDEC3F" w:rsidR="00F96508" w:rsidRPr="00F96508" w:rsidRDefault="00F96508" w:rsidP="00110E7D">
      <w:pPr>
        <w:spacing w:after="0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  <w:r w:rsidRPr="00F96508">
        <w:rPr>
          <w:rFonts w:ascii="Arial" w:hAnsi="Arial" w:cs="Arial"/>
          <w:b/>
          <w:noProof/>
          <w:sz w:val="24"/>
          <w:szCs w:val="24"/>
          <w:lang w:eastAsia="sk-SK"/>
        </w:rPr>
        <w:t>Управление Росреестра по Владимирской области информирует</w:t>
      </w:r>
    </w:p>
    <w:p w14:paraId="4781EA81" w14:textId="1CF89064" w:rsidR="00F96508" w:rsidRPr="00F96508" w:rsidRDefault="00400E35" w:rsidP="00110E7D">
      <w:pPr>
        <w:pStyle w:val="3"/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t>о</w:t>
      </w:r>
      <w:r w:rsidR="00E21BD0">
        <w:rPr>
          <w:rFonts w:ascii="Arial" w:hAnsi="Arial" w:cs="Arial"/>
          <w:b/>
          <w:noProof/>
          <w:sz w:val="24"/>
          <w:szCs w:val="24"/>
          <w:lang w:eastAsia="sk-SK"/>
        </w:rPr>
        <w:t xml:space="preserve"> кадастровой оценке объектов недвижимого имущества</w:t>
      </w:r>
    </w:p>
    <w:p w14:paraId="5B704EFE" w14:textId="77777777" w:rsidR="00462B04" w:rsidRDefault="00462B04" w:rsidP="00C6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E000D" w14:textId="0FB9F884" w:rsidR="00E21BD0" w:rsidRDefault="00110E7D" w:rsidP="00C6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cs="Times New Roman"/>
          <w:sz w:val="28"/>
          <w:szCs w:val="28"/>
        </w:rPr>
        <w:t xml:space="preserve"> </w:t>
      </w:r>
      <w:r w:rsidR="00E21BD0">
        <w:rPr>
          <w:rFonts w:ascii="Times New Roman" w:hAnsi="Times New Roman" w:cs="Times New Roman"/>
          <w:sz w:val="28"/>
          <w:szCs w:val="28"/>
        </w:rPr>
        <w:t xml:space="preserve">Одним из важнейших объектов гражданского оборота, подлежащих оценке, выступает недвижимое имущество, в отношении которого определяется, как правило, или кадастровая, или рыночная стоимость. </w:t>
      </w:r>
    </w:p>
    <w:p w14:paraId="2FA4B8EF" w14:textId="77777777" w:rsidR="00E21BD0" w:rsidRDefault="00E21BD0" w:rsidP="00C6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можно выделить следующие виды оценки объектов недвижимости: государственная кадастровая и негосударственная (экспертная, индивидуальная, рыночная) оценка.</w:t>
      </w:r>
    </w:p>
    <w:p w14:paraId="5D5763DE" w14:textId="77777777" w:rsidR="00E21BD0" w:rsidRDefault="00E21BD0" w:rsidP="00C6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отметить, что от показателей кадастровой оценки напрямую зависит объем взимаемых налогов и объем денежных средств, поступающих в бюджеты двух уровней. Помимо этого, определение кадастровой стоимости производится на основе наиболее эффективного уровня использования объекта, что приводит к максимизации его стоимости.</w:t>
      </w:r>
    </w:p>
    <w:p w14:paraId="1AE5C1D1" w14:textId="77777777" w:rsidR="00E21BD0" w:rsidRDefault="00E21BD0" w:rsidP="00C6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вполне допустимо, что бюджетным учреждением, уполномоченным на определение кадастровой стоимости объектов недвижимости, в процессе проведения кадастровой оценки могут быть допущены ошибки. </w:t>
      </w:r>
    </w:p>
    <w:p w14:paraId="7C9F1A94" w14:textId="5CEE8237" w:rsidR="00E21BD0" w:rsidRDefault="00E21BD0" w:rsidP="00C6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 правообладателям объектов, подлежащих кадастровой оценке, в течение срока действия кадастровой стоимости, со дня внесения их в Единый государственный реестр недвижимости (ЕГРН), предоставлено право обратиться при выявлении ошибок, допущенных в процессе определения кадастровой стоимости, за их исправлением в следующих случаях: наличия арифметической ошибки, описки, опечатки и иных ошибок, повлиявших на величину кадастровой стоимости, или несоответствия определения кадастровой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стоимости Методическим </w:t>
      </w:r>
      <w:hyperlink r:id="rId7" w:history="1">
        <w:r w:rsidRPr="00CD1854">
          <w:rPr>
            <w:rFonts w:ascii="Times New Roman" w:hAnsi="Times New Roman" w:cs="Times New Roman"/>
            <w:sz w:val="28"/>
            <w:szCs w:val="28"/>
          </w:rPr>
          <w:t>указаниям</w:t>
        </w:r>
      </w:hyperlink>
      <w:r w:rsidRPr="00CD1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кадастровой оценке. </w:t>
      </w:r>
    </w:p>
    <w:p w14:paraId="7ECBA549" w14:textId="75FD4F08" w:rsidR="00E21BD0" w:rsidRPr="005517E1" w:rsidRDefault="00E21BD0" w:rsidP="00C6366F">
      <w:pPr>
        <w:pStyle w:val="ConsPlusNormal"/>
        <w:tabs>
          <w:tab w:val="left" w:pos="8145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5517E1">
        <w:rPr>
          <w:rFonts w:ascii="Times New Roman" w:hAnsi="Times New Roman" w:cs="Times New Roman"/>
          <w:sz w:val="28"/>
          <w:szCs w:val="28"/>
        </w:rPr>
        <w:t xml:space="preserve">При отсутствии технических ошибок в результатах определения кадастровой стоимости изменить утвержденные и внесенные в ЕГРН результаты возможно только путем подачи заявления об оспаривании результатов определения кадастровой стоимости во Владимирский областной суд или в комиссию по рассмотрению споров о результатах определения кадастровой стоимости на территории Владимирской области, созданную постановлением Департамента имущественных и земельных отношений Владимирской области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5517E1">
          <w:rPr>
            <w:rFonts w:ascii="Times New Roman" w:hAnsi="Times New Roman" w:cs="Times New Roman"/>
            <w:sz w:val="28"/>
            <w:szCs w:val="28"/>
          </w:rPr>
          <w:t>20.05.2020</w:t>
        </w:r>
      </w:smartTag>
      <w:r w:rsidRPr="005517E1">
        <w:rPr>
          <w:rFonts w:ascii="Times New Roman" w:hAnsi="Times New Roman" w:cs="Times New Roman"/>
          <w:sz w:val="28"/>
          <w:szCs w:val="28"/>
        </w:rPr>
        <w:t xml:space="preserve"> № 4 «О создании</w:t>
      </w:r>
      <w:proofErr w:type="gramEnd"/>
      <w:r w:rsidRPr="005517E1">
        <w:rPr>
          <w:rFonts w:ascii="Times New Roman" w:hAnsi="Times New Roman" w:cs="Times New Roman"/>
          <w:sz w:val="28"/>
          <w:szCs w:val="28"/>
        </w:rPr>
        <w:t xml:space="preserve"> на территории Владимирской области комиссии по рассмотрению споров о результатах определения </w:t>
      </w:r>
      <w:r>
        <w:rPr>
          <w:rFonts w:ascii="Times New Roman" w:hAnsi="Times New Roman" w:cs="Times New Roman"/>
          <w:sz w:val="28"/>
          <w:szCs w:val="28"/>
        </w:rPr>
        <w:t>кадастровой стоимости» (</w:t>
      </w:r>
      <w:r w:rsidRPr="005517E1">
        <w:rPr>
          <w:rFonts w:ascii="Times New Roman" w:hAnsi="Times New Roman" w:cs="Times New Roman"/>
          <w:sz w:val="28"/>
          <w:szCs w:val="28"/>
        </w:rPr>
        <w:t>Комиссия).</w:t>
      </w:r>
    </w:p>
    <w:p w14:paraId="6590D5BB" w14:textId="1F47A731" w:rsidR="00E21BD0" w:rsidRDefault="00E21BD0" w:rsidP="00C6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период с 2014 по 2023 год статистического наблюдения процесса оспаривания кадастровой стоимости на территории Владимирской области, во Владимирском областном суде инициировано 2325 заявлений об установлении кадастровой стоимости в размере рыночной в отношении               4255 объектов недвижимости (1-я инстанция), из которых удовлетворены 2115 заявлений (91 %) в отношении 4030 объектов.</w:t>
      </w:r>
    </w:p>
    <w:p w14:paraId="00645CA6" w14:textId="77777777" w:rsidR="00E21BD0" w:rsidRDefault="00E21BD0" w:rsidP="00C6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же период в Комиссии рассмотрено около 5000 заявлений в отношении 5700 объектов недвижимости, по 2500 из которых приняты положительные решения об установлении кадастровой стоимости в размере рыночной.</w:t>
      </w:r>
    </w:p>
    <w:p w14:paraId="25430D7F" w14:textId="2A116543" w:rsidR="00E21BD0" w:rsidRPr="00C546E2" w:rsidRDefault="00E21BD0" w:rsidP="00C6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39D3"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что стоимость объектов недвижимости, установленная на основании решения Владимирского областного суда или Комиссии, применяется с первого января года, в котором было подано заявление об оспаривании, но не ранее </w:t>
      </w:r>
      <w:r w:rsidRPr="004739D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даты</w:t>
      </w:r>
      <w:r w:rsidR="00C6366F" w:rsidRPr="004739D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4739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внесения в ЕГРН</w:t>
      </w:r>
      <w:r w:rsidR="00C6366F" w:rsidRPr="004739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739D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кадастровой</w:t>
      </w:r>
      <w:r w:rsidR="00C6366F" w:rsidRPr="004739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739D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стоимости</w:t>
      </w:r>
      <w:r w:rsidRPr="004739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которая являлась предметом</w:t>
      </w:r>
      <w:r w:rsidR="00C6366F" w:rsidRPr="004739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739D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оспаривания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- </w:t>
      </w:r>
      <w:r w:rsidRPr="004739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подчеркивает </w:t>
      </w:r>
      <w:r w:rsidR="004739D3" w:rsidRPr="004739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руководитель Управления Алексей </w:t>
      </w:r>
      <w:proofErr w:type="spellStart"/>
      <w:r w:rsidR="004739D3" w:rsidRPr="004739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Сарыгин</w:t>
      </w:r>
      <w:proofErr w:type="spellEnd"/>
      <w:r w:rsidR="004739D3" w:rsidRPr="004739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186975AA" w14:textId="77777777" w:rsidR="00E21BD0" w:rsidRPr="001E66C7" w:rsidRDefault="00E21BD0" w:rsidP="00E21B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269E0" w14:textId="77777777" w:rsidR="00F85B8C" w:rsidRPr="00C30998" w:rsidRDefault="00F85B8C" w:rsidP="00C30998">
      <w:pPr>
        <w:pStyle w:val="3"/>
        <w:spacing w:after="0"/>
        <w:ind w:left="0" w:firstLine="709"/>
        <w:contextualSpacing/>
        <w:jc w:val="both"/>
        <w:rPr>
          <w:rFonts w:eastAsiaTheme="minorHAnsi" w:cs="Times New Roman"/>
          <w:kern w:val="0"/>
          <w:sz w:val="24"/>
          <w:szCs w:val="24"/>
          <w:lang w:eastAsia="en-US" w:bidi="ar-SA"/>
        </w:rPr>
      </w:pPr>
    </w:p>
    <w:p w14:paraId="04E34461" w14:textId="77777777" w:rsidR="00831A6D" w:rsidRDefault="00383281" w:rsidP="00831A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3744C9F0" w14:textId="1DC30147" w:rsidR="00383281" w:rsidRDefault="00383281" w:rsidP="00831A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>по Владимирской области</w:t>
      </w:r>
    </w:p>
    <w:p w14:paraId="6503D979" w14:textId="77777777" w:rsidR="00383281" w:rsidRDefault="00383281" w:rsidP="00383281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82223"/>
    <w:rsid w:val="00094AD3"/>
    <w:rsid w:val="00110E7D"/>
    <w:rsid w:val="00114506"/>
    <w:rsid w:val="00152677"/>
    <w:rsid w:val="0019523E"/>
    <w:rsid w:val="001F6CF1"/>
    <w:rsid w:val="001F762E"/>
    <w:rsid w:val="00203C74"/>
    <w:rsid w:val="00235EEF"/>
    <w:rsid w:val="002860BC"/>
    <w:rsid w:val="00294C2C"/>
    <w:rsid w:val="002A6516"/>
    <w:rsid w:val="002B456C"/>
    <w:rsid w:val="002C68C7"/>
    <w:rsid w:val="002D15FB"/>
    <w:rsid w:val="003416F9"/>
    <w:rsid w:val="00383281"/>
    <w:rsid w:val="0039623F"/>
    <w:rsid w:val="003A63C1"/>
    <w:rsid w:val="003F30A1"/>
    <w:rsid w:val="00400E35"/>
    <w:rsid w:val="00430E6D"/>
    <w:rsid w:val="004326D6"/>
    <w:rsid w:val="00462B04"/>
    <w:rsid w:val="004739D3"/>
    <w:rsid w:val="00476E54"/>
    <w:rsid w:val="00495C8F"/>
    <w:rsid w:val="004E3DB9"/>
    <w:rsid w:val="00516589"/>
    <w:rsid w:val="005A5C60"/>
    <w:rsid w:val="005C003B"/>
    <w:rsid w:val="005D3C00"/>
    <w:rsid w:val="005D46CD"/>
    <w:rsid w:val="00645CA1"/>
    <w:rsid w:val="00676C8D"/>
    <w:rsid w:val="00736097"/>
    <w:rsid w:val="00791999"/>
    <w:rsid w:val="007B79E5"/>
    <w:rsid w:val="007C14E8"/>
    <w:rsid w:val="007E2D1C"/>
    <w:rsid w:val="007E4699"/>
    <w:rsid w:val="00812D4E"/>
    <w:rsid w:val="00831A6D"/>
    <w:rsid w:val="0084655B"/>
    <w:rsid w:val="008B315C"/>
    <w:rsid w:val="008F40AD"/>
    <w:rsid w:val="009313F1"/>
    <w:rsid w:val="009544EF"/>
    <w:rsid w:val="00995764"/>
    <w:rsid w:val="00995DBA"/>
    <w:rsid w:val="00A23BEF"/>
    <w:rsid w:val="00A36C70"/>
    <w:rsid w:val="00A371C1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E3EA6"/>
    <w:rsid w:val="00C03E02"/>
    <w:rsid w:val="00C24313"/>
    <w:rsid w:val="00C30998"/>
    <w:rsid w:val="00C546E2"/>
    <w:rsid w:val="00C6366F"/>
    <w:rsid w:val="00CB3098"/>
    <w:rsid w:val="00CB6773"/>
    <w:rsid w:val="00CD5742"/>
    <w:rsid w:val="00D04182"/>
    <w:rsid w:val="00D10BA5"/>
    <w:rsid w:val="00D171F7"/>
    <w:rsid w:val="00D74E85"/>
    <w:rsid w:val="00D97FA9"/>
    <w:rsid w:val="00DA5272"/>
    <w:rsid w:val="00DF02F6"/>
    <w:rsid w:val="00E21BD0"/>
    <w:rsid w:val="00E42A7C"/>
    <w:rsid w:val="00E52806"/>
    <w:rsid w:val="00E9072E"/>
    <w:rsid w:val="00E93FE4"/>
    <w:rsid w:val="00EC490F"/>
    <w:rsid w:val="00ED215D"/>
    <w:rsid w:val="00EF2A62"/>
    <w:rsid w:val="00EF2B1A"/>
    <w:rsid w:val="00F140D9"/>
    <w:rsid w:val="00F84545"/>
    <w:rsid w:val="00F85B8C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03900&amp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Кароян Лилит Гургеновна</cp:lastModifiedBy>
  <cp:revision>15</cp:revision>
  <cp:lastPrinted>2021-04-20T16:11:00Z</cp:lastPrinted>
  <dcterms:created xsi:type="dcterms:W3CDTF">2022-07-21T11:07:00Z</dcterms:created>
  <dcterms:modified xsi:type="dcterms:W3CDTF">2024-03-26T07:35:00Z</dcterms:modified>
</cp:coreProperties>
</file>