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226CA" w14:textId="77777777" w:rsidR="00AF7FCA" w:rsidRDefault="00AF7FCA" w:rsidP="00AF7FCA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 w14:paraId="7A242C56" w14:textId="359D26AA" w:rsidR="00AF7FCA" w:rsidRPr="00AF7FCA" w:rsidRDefault="00AF7FCA" w:rsidP="00AF7FCA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об о</w:t>
      </w:r>
      <w:r w:rsidRPr="00AF7FCA">
        <w:rPr>
          <w:rFonts w:ascii="Arial" w:eastAsia="Arial Unicode MS" w:hAnsi="Arial" w:cs="Arial"/>
          <w:b/>
          <w:sz w:val="26"/>
          <w:szCs w:val="26"/>
        </w:rPr>
        <w:t>сновани</w:t>
      </w:r>
      <w:r>
        <w:rPr>
          <w:rFonts w:ascii="Arial" w:eastAsia="Arial Unicode MS" w:hAnsi="Arial" w:cs="Arial"/>
          <w:b/>
          <w:sz w:val="26"/>
          <w:szCs w:val="26"/>
        </w:rPr>
        <w:t>и</w:t>
      </w:r>
      <w:r w:rsidRPr="00AF7FCA">
        <w:rPr>
          <w:rFonts w:ascii="Arial" w:eastAsia="Arial Unicode MS" w:hAnsi="Arial" w:cs="Arial"/>
          <w:b/>
          <w:sz w:val="26"/>
          <w:szCs w:val="26"/>
        </w:rPr>
        <w:t xml:space="preserve"> и поряд</w:t>
      </w:r>
      <w:r>
        <w:rPr>
          <w:rFonts w:ascii="Arial" w:eastAsia="Arial Unicode MS" w:hAnsi="Arial" w:cs="Arial"/>
          <w:b/>
          <w:sz w:val="26"/>
          <w:szCs w:val="26"/>
        </w:rPr>
        <w:t>ке</w:t>
      </w:r>
      <w:r w:rsidRPr="00AF7FCA">
        <w:rPr>
          <w:rFonts w:ascii="Arial" w:eastAsia="Arial Unicode MS" w:hAnsi="Arial" w:cs="Arial"/>
          <w:b/>
          <w:sz w:val="26"/>
          <w:szCs w:val="26"/>
        </w:rPr>
        <w:t xml:space="preserve"> изменения разрешенного использования земельного участка</w:t>
      </w:r>
    </w:p>
    <w:p w14:paraId="58C5E43D" w14:textId="77777777" w:rsidR="00AF7FCA" w:rsidRDefault="00AF7FCA" w:rsidP="00AF7FCA">
      <w:pPr>
        <w:pStyle w:val="paragraphmrcssattr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EAE8DB8" w14:textId="025BB9D7" w:rsidR="00AF7FCA" w:rsidRPr="00AF7FCA" w:rsidRDefault="00AF7FCA" w:rsidP="00AF7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FCA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осуществляется, в частности, в соответствии с правилами землепользования и застройки (ПЗЗ) конкретного муниципального образования (</w:t>
      </w:r>
      <w:hyperlink r:id="rId7" w:history="1">
        <w:r w:rsidRPr="00AF7FCA">
          <w:rPr>
            <w:rFonts w:ascii="Times New Roman" w:hAnsi="Times New Roman" w:cs="Times New Roman"/>
            <w:sz w:val="28"/>
            <w:szCs w:val="28"/>
          </w:rPr>
          <w:t>пункт 3 часть 1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F7FCA">
          <w:rPr>
            <w:rFonts w:ascii="Times New Roman" w:hAnsi="Times New Roman" w:cs="Times New Roman"/>
            <w:sz w:val="28"/>
            <w:szCs w:val="28"/>
          </w:rPr>
          <w:t>пункт 3 часть 2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F7FCA">
          <w:rPr>
            <w:rFonts w:ascii="Times New Roman" w:hAnsi="Times New Roman" w:cs="Times New Roman"/>
            <w:sz w:val="28"/>
            <w:szCs w:val="28"/>
          </w:rPr>
          <w:t>пункт 3 часть 3 статьи 8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F7FCA">
          <w:rPr>
            <w:rFonts w:ascii="Times New Roman" w:hAnsi="Times New Roman" w:cs="Times New Roman"/>
            <w:sz w:val="28"/>
            <w:szCs w:val="28"/>
          </w:rPr>
          <w:t>пункт 2 часть 3 статьи 30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</w:t>
      </w:r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AF7FC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F7FCA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7FC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A5C8E7C" w14:textId="5EE86338" w:rsidR="00AF7FCA" w:rsidRPr="00AF7FCA" w:rsidRDefault="00AF7FCA" w:rsidP="00AF7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FCA">
        <w:rPr>
          <w:rFonts w:ascii="Times New Roman" w:hAnsi="Times New Roman" w:cs="Times New Roman"/>
          <w:sz w:val="28"/>
          <w:szCs w:val="28"/>
        </w:rPr>
        <w:t xml:space="preserve">В состав ПЗЗ входят, в том числе градостроительные регламенты. Для каждой категории земель в пределах определенной территориальной зоны градостроительные регламенты устанавливают допустимые виды разрешенного использования земельных участков и объектов капитального строительства, которые подразделяются </w:t>
      </w:r>
      <w:proofErr w:type="gramStart"/>
      <w:r w:rsidRPr="00AF7F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C32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F7FCA">
        <w:rPr>
          <w:rFonts w:ascii="Times New Roman" w:hAnsi="Times New Roman" w:cs="Times New Roman"/>
          <w:sz w:val="28"/>
          <w:szCs w:val="28"/>
        </w:rPr>
        <w:t>основные, условно разрешенные и вспомогательные. При этом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 (</w:t>
      </w:r>
      <w:hyperlink r:id="rId11" w:history="1">
        <w:r w:rsidRPr="00AF7FCA">
          <w:rPr>
            <w:rFonts w:ascii="Times New Roman" w:hAnsi="Times New Roman" w:cs="Times New Roman"/>
            <w:sz w:val="28"/>
            <w:szCs w:val="28"/>
          </w:rPr>
          <w:t>часть 2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F7FCA">
          <w:rPr>
            <w:rFonts w:ascii="Times New Roman" w:hAnsi="Times New Roman" w:cs="Times New Roman"/>
            <w:sz w:val="28"/>
            <w:szCs w:val="28"/>
          </w:rPr>
          <w:t>пункт 1 часть 6 статьи 30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AF7FCA">
          <w:rPr>
            <w:rFonts w:ascii="Times New Roman" w:hAnsi="Times New Roman" w:cs="Times New Roman"/>
            <w:sz w:val="28"/>
            <w:szCs w:val="28"/>
          </w:rPr>
          <w:t>часть. 1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AF7FC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F7FCA">
          <w:rPr>
            <w:rFonts w:ascii="Times New Roman" w:hAnsi="Times New Roman" w:cs="Times New Roman"/>
            <w:sz w:val="28"/>
            <w:szCs w:val="28"/>
          </w:rPr>
          <w:t>2.1 статьи 37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FC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F7FCA">
        <w:rPr>
          <w:rFonts w:ascii="Times New Roman" w:hAnsi="Times New Roman" w:cs="Times New Roman"/>
          <w:sz w:val="28"/>
          <w:szCs w:val="28"/>
        </w:rPr>
        <w:t xml:space="preserve"> РФ). </w:t>
      </w:r>
    </w:p>
    <w:p w14:paraId="14A5D583" w14:textId="77777777" w:rsidR="00AF7FCA" w:rsidRDefault="00AF7FCA" w:rsidP="00AF7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FCA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возможно на один из предусмотренных регламентом видов для данной территориальной зоны. Порядок изменения будет зависеть от того, к какой из указанных категорий вид разрешенного использования относится (</w:t>
      </w:r>
      <w:hyperlink r:id="rId16" w:history="1">
        <w:r w:rsidRPr="00AF7FCA">
          <w:rPr>
            <w:rFonts w:ascii="Times New Roman" w:hAnsi="Times New Roman" w:cs="Times New Roman"/>
            <w:sz w:val="28"/>
            <w:szCs w:val="28"/>
          </w:rPr>
          <w:t>часть 3 статьи 37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FC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F7FCA">
        <w:rPr>
          <w:rFonts w:ascii="Times New Roman" w:hAnsi="Times New Roman" w:cs="Times New Roman"/>
          <w:sz w:val="28"/>
          <w:szCs w:val="28"/>
        </w:rPr>
        <w:t xml:space="preserve"> РФ; </w:t>
      </w:r>
      <w:hyperlink r:id="rId17" w:history="1">
        <w:r w:rsidRPr="00AF7FCA">
          <w:rPr>
            <w:rFonts w:ascii="Times New Roman" w:hAnsi="Times New Roman" w:cs="Times New Roman"/>
            <w:sz w:val="28"/>
            <w:szCs w:val="28"/>
          </w:rPr>
          <w:t>пункт 3 статьи 85</w:t>
        </w:r>
      </w:hyperlink>
      <w:r w:rsidRPr="00AF7FCA">
        <w:rPr>
          <w:rFonts w:ascii="Times New Roman" w:hAnsi="Times New Roman" w:cs="Times New Roman"/>
          <w:sz w:val="28"/>
          <w:szCs w:val="28"/>
        </w:rPr>
        <w:t xml:space="preserve"> Земельного Кодекса РФ).</w:t>
      </w:r>
    </w:p>
    <w:p w14:paraId="3988C096" w14:textId="72DB79FD" w:rsidR="00AF7FCA" w:rsidRPr="00AE44D9" w:rsidRDefault="00AF7FCA" w:rsidP="00AF7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FCA">
        <w:rPr>
          <w:rFonts w:ascii="Times New Roman" w:hAnsi="Times New Roman" w:cs="Times New Roman"/>
          <w:sz w:val="28"/>
          <w:szCs w:val="28"/>
        </w:rPr>
        <w:t>Также следует учесть, что изменение вида разрешенного использования сельскохозяйственных угодий, которое влечет за собой невозможность использования земельного участка для сельскохозяйственных целей, невозможно без изменения категории земель такого участка. При этом в некоторых случаях изменение целевого назначения земельного участка из земель сельскохозяйственного назначения не допускается (</w:t>
      </w:r>
      <w:hyperlink r:id="rId18" w:history="1">
        <w:r w:rsidRPr="00AE44D9">
          <w:rPr>
            <w:rFonts w:ascii="Times New Roman" w:hAnsi="Times New Roman" w:cs="Times New Roman"/>
            <w:sz w:val="28"/>
            <w:szCs w:val="28"/>
          </w:rPr>
          <w:t>часть 6 статьи 36</w:t>
        </w:r>
      </w:hyperlink>
      <w:r w:rsidRPr="00AE44D9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AE44D9">
          <w:rPr>
            <w:rFonts w:ascii="Times New Roman" w:hAnsi="Times New Roman" w:cs="Times New Roman"/>
            <w:sz w:val="28"/>
            <w:szCs w:val="28"/>
          </w:rPr>
          <w:t>часть 5 статьи 37</w:t>
        </w:r>
      </w:hyperlink>
      <w:r w:rsidRPr="00AE4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4D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E44D9">
        <w:rPr>
          <w:rFonts w:ascii="Times New Roman" w:hAnsi="Times New Roman" w:cs="Times New Roman"/>
          <w:sz w:val="28"/>
          <w:szCs w:val="28"/>
        </w:rPr>
        <w:t xml:space="preserve"> РФ; </w:t>
      </w:r>
      <w:hyperlink r:id="rId20" w:history="1">
        <w:r w:rsidRPr="00AE44D9">
          <w:rPr>
            <w:rFonts w:ascii="Times New Roman" w:hAnsi="Times New Roman" w:cs="Times New Roman"/>
            <w:sz w:val="28"/>
            <w:szCs w:val="28"/>
          </w:rPr>
          <w:t>подпункт 1 пункта 3 статьи 1</w:t>
        </w:r>
      </w:hyperlink>
      <w:r w:rsidRPr="00AE44D9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AE44D9">
          <w:rPr>
            <w:rFonts w:ascii="Times New Roman" w:hAnsi="Times New Roman" w:cs="Times New Roman"/>
            <w:sz w:val="28"/>
            <w:szCs w:val="28"/>
          </w:rPr>
          <w:t>пункт 6 статьи 10.1</w:t>
        </w:r>
      </w:hyperlink>
      <w:r w:rsidRPr="00AE44D9">
        <w:rPr>
          <w:rFonts w:ascii="Times New Roman" w:hAnsi="Times New Roman" w:cs="Times New Roman"/>
          <w:sz w:val="28"/>
          <w:szCs w:val="28"/>
        </w:rPr>
        <w:t xml:space="preserve"> </w:t>
      </w:r>
      <w:r w:rsidR="00AE44D9">
        <w:rPr>
          <w:rFonts w:ascii="Times New Roman" w:hAnsi="Times New Roman" w:cs="Times New Roman"/>
          <w:sz w:val="28"/>
          <w:szCs w:val="28"/>
        </w:rPr>
        <w:t>Федерального з</w:t>
      </w:r>
      <w:r w:rsidRPr="00AE44D9">
        <w:rPr>
          <w:rFonts w:ascii="Times New Roman" w:hAnsi="Times New Roman" w:cs="Times New Roman"/>
          <w:sz w:val="28"/>
          <w:szCs w:val="28"/>
        </w:rPr>
        <w:t>акона от 24.07.2002 №</w:t>
      </w:r>
      <w:r w:rsidR="00AE44D9" w:rsidRPr="00AE44D9">
        <w:rPr>
          <w:rFonts w:ascii="Times New Roman" w:hAnsi="Times New Roman" w:cs="Times New Roman"/>
          <w:sz w:val="28"/>
          <w:szCs w:val="28"/>
        </w:rPr>
        <w:t xml:space="preserve"> 101-ФЗ</w:t>
      </w:r>
      <w:r w:rsidR="00AE44D9">
        <w:rPr>
          <w:rFonts w:ascii="Times New Roman" w:hAnsi="Times New Roman" w:cs="Times New Roman"/>
          <w:sz w:val="28"/>
          <w:szCs w:val="28"/>
        </w:rPr>
        <w:t xml:space="preserve"> «Об обороте земель сельскохозяйственного назначения»</w:t>
      </w:r>
      <w:r w:rsidR="00AE44D9" w:rsidRPr="00AE44D9">
        <w:rPr>
          <w:rFonts w:ascii="Times New Roman" w:hAnsi="Times New Roman" w:cs="Times New Roman"/>
          <w:sz w:val="28"/>
          <w:szCs w:val="28"/>
        </w:rPr>
        <w:t>)</w:t>
      </w:r>
      <w:r w:rsidR="00AE44D9">
        <w:rPr>
          <w:rFonts w:ascii="Times New Roman" w:hAnsi="Times New Roman" w:cs="Times New Roman"/>
          <w:sz w:val="28"/>
          <w:szCs w:val="28"/>
        </w:rPr>
        <w:t>.</w:t>
      </w:r>
    </w:p>
    <w:p w14:paraId="1882C72C" w14:textId="69EDD1CA" w:rsidR="00AF7FCA" w:rsidRPr="00AF7FCA" w:rsidRDefault="00370206" w:rsidP="0037020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7FCA" w:rsidRPr="00AF7FCA">
        <w:rPr>
          <w:rFonts w:ascii="Times New Roman" w:hAnsi="Times New Roman" w:cs="Times New Roman"/>
          <w:sz w:val="28"/>
          <w:szCs w:val="28"/>
        </w:rPr>
        <w:t>По общему правилу при наличии утвержденных ПЗЗ виды разрешенного использования земельных участков выбираются собственниками без внесения платы</w:t>
      </w:r>
      <w:r>
        <w:rPr>
          <w:rFonts w:ascii="Times New Roman" w:hAnsi="Times New Roman" w:cs="Times New Roman"/>
          <w:sz w:val="28"/>
          <w:szCs w:val="28"/>
        </w:rPr>
        <w:t xml:space="preserve">», - отмечает начальник межмуниципального отдела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Меленковскому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 Людмила Гришина</w:t>
      </w:r>
      <w:r w:rsidR="00AF7FCA" w:rsidRPr="00AF7F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1FAAFD" w14:textId="77777777" w:rsidR="00AF7FCA" w:rsidRDefault="00AF7FCA" w:rsidP="00AF7FCA">
      <w:pPr>
        <w:pStyle w:val="paragraphmrcssattr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</w:p>
    <w:p w14:paraId="1F6DE749" w14:textId="0149048C" w:rsidR="001436A9" w:rsidRDefault="0081065B" w:rsidP="00AE44D9">
      <w:pPr>
        <w:pStyle w:val="ad"/>
        <w:ind w:firstLine="708"/>
        <w:jc w:val="both"/>
        <w:rPr>
          <w:i/>
          <w:color w:val="201600"/>
        </w:rPr>
      </w:pPr>
      <w:r>
        <w:rPr>
          <w:sz w:val="28"/>
          <w:szCs w:val="28"/>
        </w:rPr>
        <w:t xml:space="preserve"> </w:t>
      </w: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76B37"/>
    <w:rsid w:val="002860BC"/>
    <w:rsid w:val="00294C2C"/>
    <w:rsid w:val="002A6516"/>
    <w:rsid w:val="002B456C"/>
    <w:rsid w:val="002D15FB"/>
    <w:rsid w:val="00370206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76C8D"/>
    <w:rsid w:val="00686487"/>
    <w:rsid w:val="00736097"/>
    <w:rsid w:val="00797D5B"/>
    <w:rsid w:val="007B79E5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313F1"/>
    <w:rsid w:val="00941CA1"/>
    <w:rsid w:val="009544EF"/>
    <w:rsid w:val="00991444"/>
    <w:rsid w:val="00995764"/>
    <w:rsid w:val="00995DBA"/>
    <w:rsid w:val="009D16CD"/>
    <w:rsid w:val="009D2EF9"/>
    <w:rsid w:val="00A23BEF"/>
    <w:rsid w:val="00A36C70"/>
    <w:rsid w:val="00A371C1"/>
    <w:rsid w:val="00A5372D"/>
    <w:rsid w:val="00A7206C"/>
    <w:rsid w:val="00AB248D"/>
    <w:rsid w:val="00AC297C"/>
    <w:rsid w:val="00AC53F4"/>
    <w:rsid w:val="00AE44D9"/>
    <w:rsid w:val="00AF72AE"/>
    <w:rsid w:val="00AF7FCA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24313"/>
    <w:rsid w:val="00CB3098"/>
    <w:rsid w:val="00CB6773"/>
    <w:rsid w:val="00CC32D3"/>
    <w:rsid w:val="00CD5742"/>
    <w:rsid w:val="00CF6CB0"/>
    <w:rsid w:val="00D10BA5"/>
    <w:rsid w:val="00D1391B"/>
    <w:rsid w:val="00D16C28"/>
    <w:rsid w:val="00D171F7"/>
    <w:rsid w:val="00D74E85"/>
    <w:rsid w:val="00D97FA9"/>
    <w:rsid w:val="00DA5272"/>
    <w:rsid w:val="00DD6F28"/>
    <w:rsid w:val="00DF02F6"/>
    <w:rsid w:val="00E42A7C"/>
    <w:rsid w:val="00E52806"/>
    <w:rsid w:val="00E9072E"/>
    <w:rsid w:val="00E93FE4"/>
    <w:rsid w:val="00EC490F"/>
    <w:rsid w:val="00ED215D"/>
    <w:rsid w:val="00EF2A62"/>
    <w:rsid w:val="00EF2B1A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paragraphmrcssattr">
    <w:name w:val="paragraph_mr_css_attr"/>
    <w:basedOn w:val="a"/>
    <w:rsid w:val="00AF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paragraphmrcssattr">
    <w:name w:val="paragraph_mr_css_attr"/>
    <w:basedOn w:val="a"/>
    <w:rsid w:val="00AF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47BDF271C492C1094DA10A7B5D45264F733C140399E661B86A12F137F8975803D2D00A1E15E1133825814E5599CB0C2C7765219898BDAB0SEH" TargetMode="External"/><Relationship Id="rId13" Type="http://schemas.openxmlformats.org/officeDocument/2006/relationships/hyperlink" Target="consultantplus://offline/ref=E6347BDF271C492C1094DA10A7B5D45264F733C140399E661B86A12F137F8975803D2D00A1E15B1F3D825814E5599CB0C2C7765219898BDAB0SEH" TargetMode="External"/><Relationship Id="rId18" Type="http://schemas.openxmlformats.org/officeDocument/2006/relationships/hyperlink" Target="consultantplus://offline/ref=E6347BDF271C492C1094DA10A7B5D45264F733C140399E661B86A12F137F8975803D2D00A3E35C1D6FD84810AC0C96AEC4DB69520789B8S8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6347BDF271C492C1094DA10A7B5D45264F03DC74F3E9E661B86A12F137F8975803D2D00A8E055426ACD5948A10B8FB1C7C7755005B8S8H" TargetMode="External"/><Relationship Id="rId7" Type="http://schemas.openxmlformats.org/officeDocument/2006/relationships/hyperlink" Target="consultantplus://offline/ref=E6347BDF271C492C1094DA10A7B5D45264F733C140399E661B86A12F137F8975803D2D00A1E15E1139825814E5599CB0C2C7765219898BDAB0SEH" TargetMode="External"/><Relationship Id="rId12" Type="http://schemas.openxmlformats.org/officeDocument/2006/relationships/hyperlink" Target="consultantplus://offline/ref=E6347BDF271C492C1094DA10A7B5D45264F733C140399E661B86A12F137F8975803D2D00A1E15A1E3F825814E5599CB0C2C7765219898BDAB0SEH" TargetMode="External"/><Relationship Id="rId17" Type="http://schemas.openxmlformats.org/officeDocument/2006/relationships/hyperlink" Target="consultantplus://offline/ref=E6347BDF271C492C1094DA10A7B5D45264F136C64F399E661B86A12F137F8975803D2D00A1E1581E3B825814E5599CB0C2C7765219898BDAB0S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347BDF271C492C1094DA10A7B5D45264F733C140399E661B86A12F137F8975803D2D00A1E158163A825814E5599CB0C2C7765219898BDAB0SEH" TargetMode="External"/><Relationship Id="rId20" Type="http://schemas.openxmlformats.org/officeDocument/2006/relationships/hyperlink" Target="consultantplus://offline/ref=E6347BDF271C492C1094DA10A7B5D45264F03DC74F3E9E661B86A12F137F8975803D2D00A1E15E173F825814E5599CB0C2C7765219898BDAB0SE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6347BDF271C492C1094DA10A7B5D45264F733C140399E661B86A12F137F8975803D2D00A1E15A1138825814E5599CB0C2C7765219898BDAB0S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347BDF271C492C1094DA10A7B5D45264F733C140399E661B86A12F137F8975803D2D00A2E5571D6FD84810AC0C96AEC4DB69520789B8S8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6347BDF271C492C1094DA10A7B5D45264F733C140399E661B86A12F137F8975803D2D00A1E15A113D825814E5599CB0C2C7765219898BDAB0SEH" TargetMode="External"/><Relationship Id="rId19" Type="http://schemas.openxmlformats.org/officeDocument/2006/relationships/hyperlink" Target="consultantplus://offline/ref=E6347BDF271C492C1094DA10A7B5D45264F733C140399E661B86A12F137F8975803D2D00A1E1581638825814E5599CB0C2C7765219898BDAB0S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347BDF271C492C1094DA10A7B5D45264F733C140399E661B86A12F137F8975803D2D00A1E15E1E3E825814E5599CB0C2C7765219898BDAB0SEH" TargetMode="External"/><Relationship Id="rId14" Type="http://schemas.openxmlformats.org/officeDocument/2006/relationships/hyperlink" Target="consultantplus://offline/ref=E6347BDF271C492C1094DA10A7B5D45264F733C140399E661B86A12F137F8975803D2D00A1E158163B825814E5599CB0C2C7765219898BDAB0SE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40</cp:revision>
  <cp:lastPrinted>2024-01-09T07:59:00Z</cp:lastPrinted>
  <dcterms:created xsi:type="dcterms:W3CDTF">2022-06-23T07:13:00Z</dcterms:created>
  <dcterms:modified xsi:type="dcterms:W3CDTF">2024-02-08T08:16:00Z</dcterms:modified>
</cp:coreProperties>
</file>