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проведении прям</w:t>
      </w:r>
      <w:r>
        <w:rPr>
          <w:rFonts w:eastAsia="Arial Unicode MS" w:cs="Arial" w:ascii="Arial" w:hAnsi="Arial"/>
          <w:b/>
          <w:sz w:val="26"/>
          <w:szCs w:val="26"/>
        </w:rPr>
        <w:t>ых</w:t>
      </w:r>
      <w:r>
        <w:rPr>
          <w:rFonts w:eastAsia="Arial Unicode MS" w:cs="Arial" w:ascii="Arial" w:hAnsi="Arial"/>
          <w:b/>
          <w:sz w:val="26"/>
          <w:szCs w:val="26"/>
        </w:rPr>
        <w:t xml:space="preserve"> телефонн</w:t>
      </w:r>
      <w:r>
        <w:rPr>
          <w:rFonts w:eastAsia="Arial Unicode MS" w:cs="Arial" w:ascii="Arial" w:hAnsi="Arial"/>
          <w:b/>
          <w:sz w:val="26"/>
          <w:szCs w:val="26"/>
        </w:rPr>
        <w:t>ых</w:t>
      </w:r>
      <w:r>
        <w:rPr>
          <w:rFonts w:eastAsia="Arial Unicode MS" w:cs="Arial" w:ascii="Arial" w:hAnsi="Arial"/>
          <w:b/>
          <w:sz w:val="26"/>
          <w:szCs w:val="26"/>
        </w:rPr>
        <w:t xml:space="preserve"> лини</w:t>
      </w:r>
      <w:r>
        <w:rPr>
          <w:rFonts w:eastAsia="Arial Unicode MS" w:cs="Arial" w:ascii="Arial" w:hAnsi="Arial"/>
          <w:b/>
          <w:sz w:val="26"/>
          <w:szCs w:val="26"/>
        </w:rPr>
        <w:t>й</w:t>
      </w:r>
      <w:r>
        <w:rPr>
          <w:rFonts w:eastAsia="Arial Unicode MS" w:cs="Arial" w:ascii="Arial" w:hAnsi="Arial"/>
          <w:b/>
          <w:sz w:val="26"/>
          <w:szCs w:val="26"/>
        </w:rPr>
        <w:t xml:space="preserve">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8</w:t>
      </w:r>
      <w:r>
        <w:rPr>
          <w:rFonts w:cs="Times New Roman" w:ascii="Times New Roman" w:hAnsi="Times New Roman"/>
          <w:sz w:val="28"/>
          <w:szCs w:val="28"/>
        </w:rPr>
        <w:t xml:space="preserve"> и 1</w:t>
      </w:r>
      <w:r>
        <w:rPr>
          <w:rFonts w:cs="Times New Roman" w:ascii="Times New Roman" w:hAnsi="Times New Roman"/>
          <w:sz w:val="28"/>
          <w:szCs w:val="28"/>
        </w:rPr>
        <w:t>9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марта 2025 года для жителей города Владимира и области буд</w:t>
      </w:r>
      <w:r>
        <w:rPr>
          <w:rFonts w:cs="Times New Roman" w:ascii="Times New Roman" w:hAnsi="Times New Roman"/>
          <w:sz w:val="28"/>
          <w:szCs w:val="28"/>
        </w:rPr>
        <w:t>у</w:t>
      </w:r>
      <w:r>
        <w:rPr>
          <w:rFonts w:cs="Times New Roman" w:ascii="Times New Roman" w:hAnsi="Times New Roman"/>
          <w:sz w:val="28"/>
          <w:szCs w:val="28"/>
        </w:rPr>
        <w:t>т пров</w:t>
      </w:r>
      <w:r>
        <w:rPr>
          <w:rFonts w:cs="Times New Roman" w:ascii="Times New Roman" w:hAnsi="Times New Roman"/>
          <w:sz w:val="28"/>
          <w:szCs w:val="28"/>
        </w:rPr>
        <w:t>одиться</w:t>
      </w:r>
      <w:r>
        <w:rPr>
          <w:rFonts w:cs="Times New Roman" w:ascii="Times New Roman" w:hAnsi="Times New Roman"/>
          <w:sz w:val="28"/>
          <w:szCs w:val="28"/>
        </w:rPr>
        <w:t xml:space="preserve"> телефонн</w:t>
      </w:r>
      <w:r>
        <w:rPr>
          <w:rFonts w:cs="Times New Roman" w:ascii="Times New Roman" w:hAnsi="Times New Roman"/>
          <w:sz w:val="28"/>
          <w:szCs w:val="28"/>
        </w:rPr>
        <w:t>ые</w:t>
      </w:r>
      <w:r>
        <w:rPr>
          <w:rFonts w:cs="Times New Roman" w:ascii="Times New Roman" w:hAnsi="Times New Roman"/>
          <w:sz w:val="28"/>
          <w:szCs w:val="28"/>
        </w:rPr>
        <w:t xml:space="preserve"> лини</w:t>
      </w:r>
      <w:r>
        <w:rPr>
          <w:rFonts w:cs="Times New Roman" w:ascii="Times New Roman" w:hAnsi="Times New Roman"/>
          <w:sz w:val="28"/>
          <w:szCs w:val="28"/>
        </w:rPr>
        <w:t>и</w:t>
      </w:r>
      <w:r>
        <w:rPr>
          <w:rFonts w:cs="Times New Roman" w:ascii="Times New Roman" w:hAnsi="Times New Roman"/>
          <w:sz w:val="28"/>
          <w:szCs w:val="28"/>
        </w:rPr>
        <w:t xml:space="preserve"> по </w:t>
      </w:r>
      <w:r>
        <w:rPr>
          <w:rFonts w:cs="Times New Roman" w:ascii="Times New Roman" w:hAnsi="Times New Roman"/>
          <w:sz w:val="28"/>
          <w:szCs w:val="28"/>
        </w:rPr>
        <w:t xml:space="preserve">актуальным </w:t>
      </w:r>
      <w:r>
        <w:rPr>
          <w:rFonts w:cs="Times New Roman" w:ascii="Times New Roman" w:hAnsi="Times New Roman"/>
          <w:sz w:val="28"/>
          <w:szCs w:val="28"/>
        </w:rPr>
        <w:t xml:space="preserve">вопросам </w:t>
      </w:r>
      <w:r>
        <w:rPr>
          <w:rFonts w:cs="Times New Roman" w:ascii="Times New Roman" w:hAnsi="Times New Roman"/>
          <w:sz w:val="28"/>
          <w:szCs w:val="28"/>
        </w:rPr>
        <w:t>деятельности Росреестра.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1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8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марта с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11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:00 до 1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2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:00 часов н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а вопросы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о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б особенности погашения записи в ЕГРН об аресте (запрете) в отношении всего имущества должника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ответит </w:t>
      </w:r>
      <w:r>
        <w:rPr>
          <w:rFonts w:cs="Times New Roman" w:ascii="Times New Roman" w:hAnsi="Times New Roman"/>
          <w:sz w:val="28"/>
          <w:szCs w:val="28"/>
        </w:rPr>
        <w:t>главный</w:t>
      </w:r>
      <w:r>
        <w:rPr>
          <w:rFonts w:cs="Times New Roman" w:ascii="Times New Roman" w:hAnsi="Times New Roman"/>
          <w:sz w:val="28"/>
          <w:szCs w:val="28"/>
        </w:rPr>
        <w:t xml:space="preserve"> специалист-эксперт отдела </w:t>
      </w:r>
      <w:r>
        <w:rPr>
          <w:rFonts w:cs="Times New Roman" w:ascii="Times New Roman" w:hAnsi="Times New Roman"/>
          <w:sz w:val="28"/>
          <w:szCs w:val="28"/>
        </w:rPr>
        <w:t>регистрации объектов недвижимости крупных правообладателей и регистрации арестов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Управления - </w:t>
      </w:r>
      <w:r>
        <w:rPr>
          <w:rFonts w:cs="Times New Roman" w:ascii="Times New Roman" w:hAnsi="Times New Roman"/>
          <w:sz w:val="28"/>
          <w:szCs w:val="28"/>
        </w:rPr>
        <w:t>Кормашова Татьяна Сергеевна</w:t>
      </w:r>
      <w:r>
        <w:rPr>
          <w:rFonts w:cs="Times New Roman" w:ascii="Times New Roman" w:hAnsi="Times New Roman"/>
          <w:sz w:val="28"/>
          <w:szCs w:val="28"/>
        </w:rPr>
        <w:t xml:space="preserve">.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Вопросы принимаются по телефону: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8(4922) 53-34-19.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b w:val="false"/>
          <w:i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</w:pPr>
      <w:r>
        <w:rPr/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9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марта с 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0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:00 до 12:00 часов на вопросы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о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возврате без рассмотрения документов на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государственн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ую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регистрации прав ответит начальник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Петушинского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отдела Управления -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Устинова Анна Сергеевна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. Вопросы принимаются по телефону: 8(4922) 77-76-28.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b w:val="false"/>
          <w:i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</w:pPr>
      <w:r>
        <w:rPr/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9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марта с 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:00 до 1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2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:00 часов на вопросы о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правах и обязанностях контролируемых лиц при проведении профилактических и контрольных (надзорных) мероприятий в рамках осуществления государственного земельного надзора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ответит начальник отдела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государственного земельного надзора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 Управления -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Ломтев Денис Сергеевич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. Вопросы принимаются по телефону: 8(4922) 32-11-94.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(4922) 45-08-29</w:t>
      </w:r>
    </w:p>
    <w:p>
      <w:pPr>
        <w:pStyle w:val="Normal"/>
        <w:spacing w:before="0"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(4922) 45-08-26</w:t>
      </w:r>
    </w:p>
    <w:sectPr>
      <w:type w:val="nextPage"/>
      <w:pgSz w:w="11906" w:h="16838"/>
      <w:pgMar w:left="1701" w:right="850" w:gutter="0" w:header="0" w:top="1620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897</TotalTime>
  <Application>LibreOffice/7.5.6.2$Linux_X86_64 LibreOffice_project/50$Build-2</Application>
  <AppVersion>15.0000</AppVersion>
  <Pages>1</Pages>
  <Words>187</Words>
  <Characters>1272</Characters>
  <CharactersWithSpaces>1583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2025-03-06T18:30:02Z</dcterms:modified>
  <cp:revision>102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