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</w:t>
      </w:r>
      <w:r>
        <w:rPr>
          <w:rFonts w:eastAsia="Arial Unicode MS" w:cs="Arial" w:ascii="Arial" w:hAnsi="Arial"/>
          <w:b/>
          <w:color w:val="auto"/>
          <w:kern w:val="0"/>
          <w:sz w:val="26"/>
          <w:szCs w:val="26"/>
          <w:lang w:val="ru-RU" w:eastAsia="en-US" w:bidi="ar-SA"/>
        </w:rPr>
        <w:t xml:space="preserve"> профилактических мероприятиях, как приоритетном направлении деятельности при осуществлении государственного земельного надзора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В связи с изменениями законодательства в последнее время административные органы получили новые полномочия и теперь проводят работу по профилактике нарушений обязательных требований.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color w:val="00000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При осуществлении органами (их территориальными органами) государственного земельного (контроля) надзора могут проводиться следующие виды профилактических мероприятий: информирование; объявление предостережения; консультирование; профилактический визит (про просьбе заявителя). 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color w:val="00000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Программа профилактики рисков причинения вреда (ущерба) охраняемым законом ценностям устанавливает порядок проведения профилактических мероприятий, направленных на предупреждение нарушений обязательных требований, соблюдение которых оценивается в рамках исполнения государственной функции по осуществлению государственного контроля (надзора) за соблюдением обязательных требований земельного законодательства.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При осуществлении государственного контроля (надзора)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 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В целях профилактики сотрудниками Росреестра проводятся мероприятия по предупреждению нарушений земельного законодательства.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«Цель профилактических мероприятий – стимулировать добросовестное соблюдение обязательных требований земельного законодательства со стороны граждан и бизнеса, а также устранять факторы, которые могут привести к нарушениям и причинению вреда или ущерба охраняемым законом ценностям», -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отмечает начальник отдела государственного земельного надзора Управления Денис Ломтев.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Информирование осуществляется посредством размещения сведений на официальном сайте контрольного (надзорного) органа в сети «Интернет», в средствах массовой информации и в иных формах.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Должностное лицо надзорного органа может предоставлять консультации по телефону, в режиме видеоконференции, лично или на надзорном мероприятии. Однако после консультации подконтрольное лицо не получит никакой письменной информации, если только оно само не попросит об этом.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color w:val="00000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Денис Ломтев также подчеркивает: «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Проведение профилактического визита, в настоящее время возможно только по инициативе контролируемого лица. Визит проводится в формате личной встречи или видеоконференции. Все разъяснения в ходе профилактического визита носят рекомендательный характер. Поэтому не стоит бояться, переживать или проявлять агрессию, государственные инспекторы всегда помогут разобраться и понять нюансы земельного законодательства».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Предостережение объявляется при наличии сведений о возможности (угрозе) нарушения требований законодательства или непосредственно о нарушениях, не причинивших какого-либо вреда и не создавших угрозу причинения такого вреда.</w:t>
      </w:r>
    </w:p>
    <w:p>
      <w:pPr>
        <w:pStyle w:val="BodyTextIndent"/>
        <w:spacing w:lineRule="auto" w:line="240" w:before="0" w:after="0"/>
        <w:jc w:val="both"/>
        <w:rPr>
          <w:rFonts w:ascii="Times New Roman" w:hAnsi="Times New Roman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Объявление предостережения является мерой превентивного характера и не является основанием для назначения штрафа, оно направлено на профилактику нарушения и получившему его лицу необходимо предпринять меры по использованию земельного участка в соответствии с нормами законодательства.</w:t>
      </w:r>
    </w:p>
    <w:p>
      <w:pPr>
        <w:pStyle w:val="BodyTextIndent"/>
        <w:spacing w:lineRule="auto" w:line="240"/>
        <w:jc w:val="both"/>
        <w:rPr>
          <w:rFonts w:ascii="Times New Roman" w:hAnsi="Times New Roman"/>
          <w:color w:val="000000"/>
          <w:sz w:val="28"/>
          <w:szCs w:val="28"/>
          <w:shd w:fill="auto" w:val="clear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ru-RU" w:eastAsia="en-US" w:bidi="ar-SA"/>
        </w:rPr>
        <w:t>Консультацию, разъяснение по вопросам государственного земельного надзора можно также получить в рамках горячих телефонных линий, которые регулярно провод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ru-RU" w:eastAsia="en-US" w:bidi="ar-SA"/>
        </w:rPr>
        <w:t>ятся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ru-RU" w:eastAsia="en-US" w:bidi="ar-SA"/>
        </w:rPr>
        <w:t xml:space="preserve"> Росреестр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ru-RU" w:eastAsia="en-US" w:bidi="ar-SA"/>
        </w:rPr>
        <w:t>ом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ru-RU" w:eastAsia="en-US" w:bidi="ar-SA"/>
        </w:rPr>
        <w:t xml:space="preserve"> и его структурными подразделениями.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(4922) 45-08-29</w:t>
      </w:r>
    </w:p>
    <w:p>
      <w:pPr>
        <w:pStyle w:val="Normal"/>
        <w:spacing w:before="0"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(4922) 45-08-26</w:t>
      </w:r>
    </w:p>
    <w:sectPr>
      <w:type w:val="nextPage"/>
      <w:pgSz w:w="11906" w:h="16838"/>
      <w:pgMar w:left="1701" w:right="850" w:gutter="0" w:header="0" w:top="1620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Indent">
    <w:name w:val="Body Text Indent"/>
    <w:basedOn w:val="Normal"/>
    <w:qFormat/>
    <w:pPr>
      <w:ind w:left="0" w:right="0" w:firstLine="709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Application>LibreOffice/7.5.6.2$Linux_X86_64 LibreOffice_project/50$Build-2</Application>
  <AppVersion>15.0000</AppVersion>
  <Pages>2</Pages>
  <Words>404</Words>
  <Characters>3263</Characters>
  <CharactersWithSpaces>3786</CharactersWithSpaces>
  <Paragraphs>25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2025-04-21T15:40:02Z</dcterms:modified>
  <cp:revision>107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