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rPr/>
      </w:r>
    </w:p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Управление Росреестра по Владимирской области информирует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 xml:space="preserve">о </w:t>
      </w:r>
      <w:r>
        <w:rPr>
          <w:rFonts w:eastAsia="Arial Unicode MS" w:cs="Arial" w:ascii="Arial" w:hAnsi="Arial"/>
          <w:b/>
          <w:sz w:val="26"/>
          <w:szCs w:val="26"/>
        </w:rPr>
        <w:t xml:space="preserve">проведении </w:t>
      </w:r>
      <w:r>
        <w:rPr>
          <w:rFonts w:eastAsia="Arial Unicode MS" w:cs="Arial" w:ascii="Arial" w:hAnsi="Arial"/>
          <w:b/>
          <w:sz w:val="26"/>
          <w:szCs w:val="26"/>
        </w:rPr>
        <w:t xml:space="preserve">пресс-конференции 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rmal"/>
        <w:spacing w:lineRule="auto" w:line="240" w:before="0" w:after="160"/>
        <w:ind w:firstLine="708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10 апреля 2025 года на площадке пресс-центра Правительства области руководитель Управления Алексей Сарыгин и заместитель руководителя Александр Киреев встретились с журналистами.</w:t>
      </w:r>
    </w:p>
    <w:p>
      <w:pPr>
        <w:pStyle w:val="Normal"/>
        <w:spacing w:lineRule="auto" w:line="240" w:before="0" w:after="160"/>
        <w:ind w:firstLine="708"/>
        <w:contextualSpacing/>
        <w:jc w:val="both"/>
        <w:rPr/>
      </w:pPr>
      <w:r>
        <w:rPr>
          <w:rFonts w:cs="Times New Roman" w:ascii="Times New Roman;serif" w:hAnsi="Times New Roman;serif"/>
          <w:sz w:val="28"/>
          <w:szCs w:val="28"/>
          <w:shd w:fill="auto" w:val="clear"/>
          <w:lang w:eastAsia="ru-RU"/>
        </w:rPr>
        <w:t xml:space="preserve">В ходе пресс-конференции были затронуты вопросы изменения законодательства в сфере земли и недвижимости, вступившие в силу с           1 марта 2025 года.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Calibri" w:cs="Times New Roman" w:ascii="Times New Roman;serif" w:hAnsi="Times New Roman;serif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Представители Управления рассказали журналистам, что Федеральным законом от 26.12.2024 № 487-ФЗ «О внесении изменений в отдельные законодательные акты Российской Федерации» определен новый порядок электронного взаимодействия между Росреестром и юридическими лицами. </w:t>
        <w:tab/>
        <w:t xml:space="preserve">Согласно новым правилам с 1 марта 2025 года заявления на государственный кадастровый учёт и государственную регистрацию прав с прилагаемыми к ним документами предоставляются юридическими лицами только в электронной форме, при этом указанные документы, представленные на бумажном носителе, будут возвращаться без рассмотрения.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;serif" w:hAnsi="Times New Roman;serif" w:eastAsia="Calibri" w:cs="Times New Roman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Calibri" w:cs="Times New Roman" w:ascii="Times New Roman;serif" w:hAnsi="Times New Roman;serif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Александр Киреев отметил: «Обязанность предоставления документов в электронном виде в орган регистрации прав уже была закреплена на законодательном уровне с 2019 года </w:t>
      </w:r>
      <w:r>
        <w:rPr>
          <w:rFonts w:eastAsia="Calibri" w:cs="Times New Roman" w:ascii="Times New Roman;serif" w:hAnsi="Times New Roman;serif"/>
          <w:color w:val="000000"/>
          <w:kern w:val="0"/>
          <w:sz w:val="28"/>
          <w:szCs w:val="28"/>
          <w:shd w:fill="auto" w:val="clear"/>
          <w:lang w:val="ru-RU" w:eastAsia="ru-RU" w:bidi="ar-SA"/>
        </w:rPr>
        <w:t>(</w:t>
      </w:r>
      <w:r>
        <w:rPr>
          <w:rFonts w:eastAsia="Calibri" w:cs="Times New Roman" w:ascii="Times New Roman;serif" w:hAnsi="Times New Roman;serif"/>
          <w:color w:val="000000"/>
          <w:kern w:val="0"/>
          <w:sz w:val="28"/>
          <w:szCs w:val="28"/>
          <w:shd w:fill="auto" w:val="clear"/>
          <w:lang w:val="ru-RU" w:eastAsia="ru-RU" w:bidi="ar-SA"/>
        </w:rPr>
        <w:t>для нотариусов</w:t>
      </w:r>
      <w:r>
        <w:rPr>
          <w:rFonts w:eastAsia="Calibri" w:cs="Times New Roman" w:ascii="Times New Roman;serif" w:hAnsi="Times New Roman;serif"/>
          <w:color w:val="000000"/>
          <w:kern w:val="0"/>
          <w:sz w:val="28"/>
          <w:szCs w:val="28"/>
          <w:shd w:fill="auto" w:val="clear"/>
          <w:lang w:val="ru-RU" w:eastAsia="ru-RU" w:bidi="ar-SA"/>
        </w:rPr>
        <w:t>)</w:t>
      </w:r>
      <w:r>
        <w:rPr>
          <w:rFonts w:eastAsia="Calibri" w:cs="Times New Roman" w:ascii="Times New Roman;serif" w:hAnsi="Times New Roman;serif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, с 2023 - для органов местного самоуправления, с марта 2025 </w:t>
      </w:r>
      <w:r>
        <w:rPr>
          <w:rFonts w:eastAsia="Calibri" w:cs="Times New Roman" w:ascii="Times New Roman;serif" w:hAnsi="Times New Roman;serif"/>
          <w:color w:val="000000"/>
          <w:kern w:val="0"/>
          <w:sz w:val="28"/>
          <w:szCs w:val="28"/>
          <w:shd w:fill="auto" w:val="clear"/>
          <w:lang w:val="ru-RU" w:eastAsia="ru-RU" w:bidi="ar-SA"/>
        </w:rPr>
        <w:t>года</w:t>
      </w:r>
      <w:r>
        <w:rPr>
          <w:rFonts w:eastAsia="Calibri" w:cs="Times New Roman" w:ascii="Times New Roman;serif" w:hAnsi="Times New Roman;serif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к ним присоединились и юридические лица». 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Обязательная электронная подача таких документов юридическими лицами не будет распространяться:</w:t>
      </w:r>
    </w:p>
    <w:p>
      <w:pPr>
        <w:pStyle w:val="Normal"/>
        <w:shd w:val="clear" w:color="auto" w:fill="FFFFFF"/>
        <w:spacing w:lineRule="auto" w:line="240" w:before="0" w:after="0"/>
        <w:ind w:firstLine="73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на случаи, если стороной сделки является физическое лицо (кроме </w:t>
      </w:r>
      <w:r>
        <w:rPr>
          <w:rFonts w:cs="Times New Roman" w:ascii="Times New Roman" w:hAnsi="Times New Roman"/>
          <w:sz w:val="28"/>
          <w:szCs w:val="28"/>
        </w:rPr>
        <w:t>договоров участия в долевом строительстве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); </w:t>
      </w:r>
    </w:p>
    <w:p>
      <w:pPr>
        <w:pStyle w:val="Normal"/>
        <w:shd w:val="clear" w:color="auto" w:fill="FFFFFF"/>
        <w:spacing w:lineRule="auto" w:line="240" w:before="0" w:after="0"/>
        <w:ind w:firstLine="73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до 01.01.2026 - на крестьянские (фермерские) хозяйства, являющиеся юридическими лицами, а также садоводческие и огороднические некоммерческие товарищества, гаражные кооперативы, жилищные и жилищно - строительные кооперативы, товарищества собственников жилья;</w:t>
      </w:r>
    </w:p>
    <w:p>
      <w:pPr>
        <w:pStyle w:val="Normal"/>
        <w:shd w:val="clear" w:color="auto" w:fill="FFFFFF"/>
        <w:spacing w:lineRule="auto" w:line="240" w:before="0" w:after="0"/>
        <w:ind w:firstLine="73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при наличии на официальном сайте Росреестра информации о временной технической невозможности предоставления документов в электронном виде.</w:t>
      </w:r>
    </w:p>
    <w:p>
      <w:pPr>
        <w:pStyle w:val="Normal"/>
        <w:shd w:val="clear" w:color="auto" w:fill="FFFFFF"/>
        <w:spacing w:lineRule="auto" w:line="240" w:before="0" w:after="0"/>
        <w:ind w:firstLine="73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Кроме этого, Александр Киреев обратил внимание, что с 1 марта 2025 года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установлена обязанность застройщиков после подписания передаточного акта самостоятельно направлять в Росреестр заявления и документы для регистрации права собственности участника долевого строительства исключительно в электронной форме.</w:t>
      </w:r>
    </w:p>
    <w:p>
      <w:pPr>
        <w:pStyle w:val="Normal"/>
        <w:shd w:val="clear" w:color="auto" w:fill="FFFFFF"/>
        <w:spacing w:lineRule="auto" w:line="240" w:before="0" w:after="0"/>
        <w:ind w:firstLine="73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Calibri" w:cs="Times New Roman" w:ascii="Times New Roman;serif" w:hAnsi="Times New Roman;serif"/>
          <w:color w:val="000000"/>
          <w:kern w:val="0"/>
          <w:sz w:val="28"/>
          <w:szCs w:val="28"/>
          <w:shd w:fill="auto" w:val="clear"/>
          <w:lang w:val="ru-RU" w:eastAsia="ru-RU" w:bidi="ar-SA"/>
        </w:rPr>
        <w:t>Указанные документы и заявления могут быть предоставлены с использованием информационно телекоммуникационных сетей общего пользования, в том числе сети «Интернет»: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contextualSpacing/>
        <w:jc w:val="both"/>
        <w:outlineLvl w:val="0"/>
        <w:rPr>
          <w:rFonts w:ascii="Times New Roman;serif" w:hAnsi="Times New Roman;serif" w:eastAsia="Calibri" w:cs="Times New Roman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Calibri" w:cs="Times New Roman" w:ascii="Times New Roman;serif" w:hAnsi="Times New Roman;serif"/>
          <w:color w:val="000000"/>
          <w:kern w:val="0"/>
          <w:sz w:val="28"/>
          <w:szCs w:val="28"/>
          <w:shd w:fill="auto" w:val="clear"/>
          <w:lang w:val="ru-RU" w:eastAsia="ru-RU" w:bidi="ar-SA"/>
        </w:rPr>
        <w:t>- посредством единого портала государственных и муниципальных услуг (функций);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contextualSpacing/>
        <w:jc w:val="both"/>
        <w:outlineLvl w:val="0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ru-RU" w:bidi="ar-SA"/>
        </w:rPr>
        <w:t>- официального сайта Росреестра, в том числе посредством использования сервиса «Личный кабинет», с использованием единой системы идентификации и аутентификации (https://rosreestr.gov.ru);</w:t>
      </w:r>
    </w:p>
    <w:p>
      <w:pPr>
        <w:pStyle w:val="Normal"/>
        <w:tabs>
          <w:tab w:val="clear" w:pos="708"/>
          <w:tab w:val="left" w:pos="2835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сервиса прямого доступа (СПД-3); </w:t>
      </w:r>
    </w:p>
    <w:p>
      <w:pPr>
        <w:pStyle w:val="Normal"/>
        <w:tabs>
          <w:tab w:val="clear" w:pos="708"/>
          <w:tab w:val="left" w:pos="2835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- сервиса взаимодействия с Росреестром и Адаптера электронного взаимодействия;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contextualSpacing/>
        <w:jc w:val="both"/>
        <w:outlineLvl w:val="0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- иных веб-сервисов.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" w:ascii="Times New Roman;serif" w:hAnsi="Times New Roman;serif" w:cstheme="minorBidi" w:eastAsiaTheme="minorHAnsi"/>
          <w:color w:val="000000"/>
          <w:kern w:val="0"/>
          <w:sz w:val="28"/>
          <w:szCs w:val="22"/>
          <w:shd w:fill="auto" w:val="clear"/>
          <w:lang w:val="ru-RU" w:eastAsia="en-US" w:bidi="ar-SA"/>
        </w:rPr>
        <w:t>В заключении пресс-конференции Алексей Сарыгин отметил: «Управление заинтересовано в предоставлении качественных государственных услуг ведомства в интересах всех категорий заявителей в кратчайшие сроки».</w:t>
      </w:r>
    </w:p>
    <w:p>
      <w:pPr>
        <w:pStyle w:val="BodyTextIndent3"/>
        <w:spacing w:lineRule="auto" w:line="240" w:before="0" w:after="0"/>
        <w:ind w:left="0" w:hanging="0"/>
        <w:contextualSpacing/>
        <w:rPr>
          <w:rFonts w:ascii="Times New Roman;serif" w:hAnsi="Times New Roman;serif" w:eastAsia="Calibri" w:cs="" w:cstheme="minorBidi" w:eastAsiaTheme="minorHAnsi"/>
          <w:color w:val="auto"/>
          <w:kern w:val="0"/>
          <w:sz w:val="28"/>
          <w:szCs w:val="22"/>
          <w:highlight w:val="none"/>
          <w:shd w:fill="auto" w:val="clear"/>
          <w:lang w:val="ru-RU" w:eastAsia="en-US" w:bidi="ar-SA"/>
        </w:rPr>
      </w:pPr>
      <w:r>
        <w:rPr>
          <w:rFonts w:eastAsia="Calibri" w:cs="" w:cstheme="minorBidi" w:eastAsiaTheme="minorHAnsi" w:ascii="Times New Roman;serif" w:hAnsi="Times New Roman;serif"/>
          <w:color w:val="000000"/>
          <w:kern w:val="0"/>
          <w:sz w:val="28"/>
          <w:szCs w:val="22"/>
          <w:shd w:fill="auto" w:val="clear"/>
          <w:lang w:val="ru-RU" w:eastAsia="en-US" w:bidi="ar-SA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16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fill="FFDE59" w:val="clear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DE59" w:val="clear"/>
          <w:lang w:eastAsia="ru-RU"/>
        </w:rPr>
      </w:r>
    </w:p>
    <w:p>
      <w:pPr>
        <w:pStyle w:val="Normal"/>
        <w:spacing w:lineRule="auto" w:line="240" w:before="0" w:after="16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45-08-29</w:t>
      </w:r>
    </w:p>
    <w:p>
      <w:pPr>
        <w:pStyle w:val="NormalWeb"/>
        <w:spacing w:before="0" w:after="0"/>
        <w:rPr/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45-08-26</w:t>
      </w:r>
    </w:p>
    <w:sectPr>
      <w:type w:val="nextPage"/>
      <w:pgSz w:w="11906" w:h="16838"/>
      <w:pgMar w:left="1701" w:right="850" w:gutter="0" w:header="0" w:top="1134" w:footer="0" w:bottom="1135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PT Astra Serif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altName w:val="serif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2a251a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2a251a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FontStyle41" w:customStyle="1">
    <w:name w:val="Font Style41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ConsNormal" w:customStyle="1">
    <w:name w:val="ConsNormal"/>
    <w:qFormat/>
    <w:rsid w:val="00fc2d74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40"/>
      <w:szCs w:val="40"/>
      <w:lang w:val="ru-RU" w:eastAsia="ru-RU" w:bidi="ar-SA"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1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32920-84C0-44D4-A815-8D34921E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Application>LibreOffice/7.5.6.2$Linux_X86_64 LibreOffice_project/50$Build-2</Application>
  <AppVersion>15.0000</AppVersion>
  <Pages>2</Pages>
  <Words>389</Words>
  <Characters>2847</Characters>
  <CharactersWithSpaces>3365</CharactersWithSpaces>
  <Paragraphs>29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2023-12-21T13:05:00Z</dcterms:created>
  <dc:creator>Пушкарская Диана Дмитриевна</dc:creator>
  <dc:description/>
  <dc:language>ru-RU</dc:language>
  <cp:lastModifiedBy/>
  <cp:lastPrinted>2024-06-06T13:41:00Z</cp:lastPrinted>
  <dcterms:modified xsi:type="dcterms:W3CDTF">2025-04-11T15:19:13Z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