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Управление Росреестра по Владимирской области информирует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о встрече с представителями СНТ</w:t>
      </w:r>
    </w:p>
    <w:p>
      <w:pPr>
        <w:pStyle w:val="NoSpacing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color w:val="292C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92C2F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color w:val="292C2F"/>
          <w:sz w:val="28"/>
          <w:szCs w:val="28"/>
          <w:lang w:eastAsia="ru-RU"/>
        </w:rPr>
        <w:t>В начале апреля текщего</w:t>
      </w:r>
      <w:r>
        <w:rPr>
          <w:rFonts w:eastAsia="Times New Roman" w:cs="Times New Roman" w:ascii="Times New Roman" w:hAnsi="Times New Roman"/>
          <w:color w:val="292C2F"/>
          <w:sz w:val="28"/>
          <w:szCs w:val="28"/>
          <w:shd w:fill="auto" w:val="clear"/>
          <w:lang w:eastAsia="ru-RU"/>
        </w:rPr>
        <w:t xml:space="preserve"> года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начальник отдела государственного земельного надзора Управления Денис Ломтев принял участие в совещании с представителями дачных и садоводческих товариществ (СНТ). Совещание прошло в здании администрации Ленинского района города Владимира.</w:t>
      </w:r>
    </w:p>
    <w:p>
      <w:pPr>
        <w:pStyle w:val="Normal"/>
        <w:spacing w:lineRule="auto" w:line="240" w:before="0" w:after="0"/>
        <w:ind w:firstLine="708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 ходе встречи участники совещания обсудили в том числе вопросы, связанные с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 xml:space="preserve"> газификацией СНТ, в рамках мероприятий Дорожной карты, утвержденной Росреестром во исполнение пункта 22 Перечня поручений Президента Российской Федерации от 30.03.2024 № Пр-616, по реализации Послания Президента Российской Федерации Федеральному Собранию. </w:t>
      </w:r>
    </w:p>
    <w:p>
      <w:pPr>
        <w:pStyle w:val="Normal"/>
        <w:spacing w:lineRule="auto" w:line="240" w:before="0" w:after="0"/>
        <w:ind w:firstLine="708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 xml:space="preserve">Денис Ломтев довел до сведения садоводов методические рекомендации по реализации мероприятий, необходимых для участия СНТ в программе «догазификации» - «Шаги для догазификации жилых домов в СНТ», в том числе рассказал </w:t>
      </w:r>
      <w:r>
        <w:rPr>
          <w:rFonts w:cs="Times New Roman" w:ascii="Times New Roman" w:hAnsi="Times New Roman"/>
          <w:color w:val="auto"/>
          <w:sz w:val="28"/>
          <w:szCs w:val="28"/>
        </w:rPr>
        <w:t>о порядке формирования планов-графиков догазификации, о полномочиях Росреестра в рамках программы, о порядке оформления прав на садовый земельный участок (если у садовода не оформлены на него права), о способах подачи заявки на заключение договора о техническом присоединении жилого дома к сети газоснабжения, о полезных ссылках на контакты ведомств и организации, где садоводы могут получить дополнительную информацию для участия в программе.</w:t>
      </w:r>
    </w:p>
    <w:p>
      <w:pPr>
        <w:pStyle w:val="Normal"/>
        <w:spacing w:lineRule="auto" w:line="240" w:before="0" w:after="0"/>
        <w:ind w:firstLine="708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>Кроме того, 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рамках встречи представитель Управления рассказал об актуальных изменениях действующего законодательства, вступивших в силу с 1 марта 2025 года. Федеральным законом от 26.12.2024 № 487-ФЗ «О внесении изменений в отдельные законодательные акты Российской Федерации», в том числе в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несены изменения в порядок регистрации сделок с земельными участками: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в случае, если в ЕГРН отсутствуют сведения о местоположении его границ (границы земельного участка не установлены в соответствии с требованиями земельного законодательства), то это будет являться основанием для приостановления государственной регистрации прав. </w:t>
      </w:r>
    </w:p>
    <w:p>
      <w:pPr>
        <w:pStyle w:val="Normal"/>
        <w:spacing w:lineRule="auto" w:line="240" w:before="0" w:after="0"/>
        <w:ind w:firstLine="708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Также нельзя будет поставить на государственный кадастровый учет и/или осуществить государственную регистрацию права на здание, сооружение или объект незавершенного строительства, расположенные на земельном участке без установленных границ. </w:t>
      </w:r>
    </w:p>
    <w:p>
      <w:pPr>
        <w:pStyle w:val="Normal"/>
        <w:spacing w:lineRule="auto" w:line="240" w:before="0" w:after="0"/>
        <w:ind w:firstLine="708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Применение новых положений не зависит ни от категории земельного участка, ни от вида его разрешённого использования.</w:t>
      </w:r>
    </w:p>
    <w:p>
      <w:pPr>
        <w:pStyle w:val="Normal"/>
        <w:spacing w:lineRule="auto" w:line="240" w:before="0" w:after="0"/>
        <w:ind w:firstLine="708"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Денис Ломтев отметил: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«Встречи в подобном формате имеют важное значение, поскольку позволяют обеспечить оптимальное взаимодействие органа регистрации прав и заинтересованных лиц, в данном случае представителей СНТ».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BodyTextIndent3"/>
        <w:spacing w:before="0" w:after="0"/>
        <w:ind w:left="0" w:hanging="0"/>
        <w:contextualSpacing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/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BodyText2" w:customStyle="1">
    <w:name w:val="Body Text 2 Знак"/>
    <w:link w:val="21"/>
    <w:qFormat/>
    <w:rsid w:val="005f3b1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1"/>
    <w:uiPriority w:val="99"/>
    <w:qFormat/>
    <w:rsid w:val="00e90a57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" w:customStyle="1">
    <w:name w:val="Основной текст 21"/>
    <w:basedOn w:val="Normal"/>
    <w:link w:val="BodyText2"/>
    <w:qFormat/>
    <w:rsid w:val="005f3b17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ConsNormal" w:customStyle="1">
    <w:name w:val="ConsNormal"/>
    <w:uiPriority w:val="99"/>
    <w:qFormat/>
    <w:rsid w:val="00a75332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40"/>
      <w:szCs w:val="40"/>
      <w:lang w:val="ru-RU" w:eastAsia="ru-RU" w:bidi="ar-SA"/>
    </w:rPr>
  </w:style>
  <w:style w:type="paragraph" w:styleId="BodyText21">
    <w:name w:val="Body Text 2"/>
    <w:basedOn w:val="Normal"/>
    <w:link w:val="2"/>
    <w:uiPriority w:val="99"/>
    <w:unhideWhenUsed/>
    <w:qFormat/>
    <w:rsid w:val="00e90a57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Application>LibreOffice/7.5.6.2$Linux_X86_64 LibreOffice_project/50$Build-2</Application>
  <AppVersion>15.0000</AppVersion>
  <Pages>2</Pages>
  <Words>356</Words>
  <Characters>2450</Characters>
  <CharactersWithSpaces>2929</CharactersWithSpaces>
  <Paragraphs>20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cp:lastPrinted>2023-01-25T06:45:00Z</cp:lastPrinted>
  <dcterms:modified xsi:type="dcterms:W3CDTF">2025-04-08T11:03:54Z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