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b w:val="0"/>
        </w:rPr>
      </w:pPr>
      <w:r>
        <w:rPr>
          <w:b w:val="1"/>
          <w:sz w:val="28"/>
        </w:rPr>
        <w:t>Расширен перечень оснований для расторжения трудового договора с работником-иностранцем</w:t>
      </w:r>
      <w:r>
        <w:br/>
      </w:r>
    </w:p>
    <w:p w14:paraId="02000000">
      <w:pPr>
        <w:spacing w:after="120" w:before="120"/>
        <w:ind w:firstLine="0" w:left="120" w:right="120"/>
        <w:rPr>
          <w:sz w:val="17"/>
        </w:rPr>
      </w:pPr>
    </w:p>
    <w:p w14:paraId="03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Федеральным законом от 17.11.2025 № 419-ФЗ в статью 327.6 ТК РФ внесены изменения, согласно которым работодатели смогут увольнять иностранных граждан и лиц без гражданства, чтобы привести численность таких сотрудников в соответствие с ограничениями, установленными региональными нормативными правовыми актами.</w:t>
      </w:r>
    </w:p>
    <w:p w14:paraId="04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Изменения вступают в силу с 1 марта 2026 года.</w:t>
      </w:r>
    </w:p>
    <w:p w14:paraId="05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6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7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8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9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A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B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.</w:t>
      </w:r>
    </w:p>
    <w:p w14:paraId="0C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D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</w:p>
    <w:p w14:paraId="0E000000">
      <w:pPr>
        <w:pStyle w:val="Style_1"/>
        <w:spacing w:before="240"/>
        <w:ind/>
        <w:jc w:val="both"/>
      </w:pPr>
    </w:p>
    <w:p w14:paraId="0F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ConsPlusTextList"/>
    <w:link w:val="Style_5_ch"/>
    <w:pPr>
      <w:widowControl w:val="0"/>
      <w:ind/>
    </w:pPr>
    <w:rPr>
      <w:rFonts w:ascii="Times New Roman" w:hAnsi="Times New Roman"/>
      <w:sz w:val="24"/>
    </w:rPr>
  </w:style>
  <w:style w:styleId="Style_5_ch" w:type="character">
    <w:name w:val="ConsPlusTextList"/>
    <w:link w:val="Style_5"/>
    <w:rPr>
      <w:rFonts w:ascii="Times New Roman" w:hAnsi="Times New Roman"/>
      <w:sz w:val="24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DocList"/>
    <w:link w:val="Style_10_ch"/>
    <w:pPr>
      <w:widowControl w:val="0"/>
      <w:ind/>
    </w:pPr>
    <w:rPr>
      <w:rFonts w:ascii="Tahoma" w:hAnsi="Tahoma"/>
      <w:sz w:val="18"/>
    </w:rPr>
  </w:style>
  <w:style w:styleId="Style_10_ch" w:type="character">
    <w:name w:val="ConsPlusDocList"/>
    <w:link w:val="Style_10"/>
    <w:rPr>
      <w:rFonts w:ascii="Tahoma" w:hAnsi="Tahoma"/>
      <w:sz w:val="18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Nonformat"/>
    <w:link w:val="Style_12_ch"/>
    <w:pPr>
      <w:widowControl w:val="0"/>
      <w:ind/>
    </w:pPr>
    <w:rPr>
      <w:rFonts w:ascii="Courier New" w:hAnsi="Courier New"/>
      <w:sz w:val="20"/>
    </w:rPr>
  </w:style>
  <w:style w:styleId="Style_12_ch" w:type="character">
    <w:name w:val="ConsPlusNonformat"/>
    <w:link w:val="Style_12"/>
    <w:rPr>
      <w:rFonts w:ascii="Courier New" w:hAnsi="Courier New"/>
      <w:sz w:val="20"/>
    </w:rPr>
  </w:style>
  <w:style w:styleId="Style_13" w:type="paragraph">
    <w:name w:val="ConsPlusCell"/>
    <w:link w:val="Style_13_ch"/>
    <w:pPr>
      <w:widowControl w:val="0"/>
      <w:ind/>
    </w:pPr>
    <w:rPr>
      <w:rFonts w:ascii="Courier New" w:hAnsi="Courier New"/>
      <w:sz w:val="20"/>
    </w:rPr>
  </w:style>
  <w:style w:styleId="Style_13_ch" w:type="character">
    <w:name w:val="ConsPlusCell"/>
    <w:link w:val="Style_13"/>
    <w:rPr>
      <w:rFonts w:ascii="Courier New" w:hAnsi="Courier New"/>
      <w:sz w:val="20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ConsPlusJurTerm"/>
    <w:link w:val="Style_18_ch"/>
    <w:pPr>
      <w:widowControl w:val="0"/>
      <w:ind/>
    </w:pPr>
    <w:rPr>
      <w:rFonts w:ascii="Tahoma" w:hAnsi="Tahoma"/>
      <w:sz w:val="26"/>
    </w:rPr>
  </w:style>
  <w:style w:styleId="Style_18_ch" w:type="character">
    <w:name w:val="ConsPlusJurTerm"/>
    <w:link w:val="Style_18"/>
    <w:rPr>
      <w:rFonts w:ascii="Tahoma" w:hAnsi="Tahoma"/>
      <w:sz w:val="26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ConsPlusTitlePage"/>
    <w:link w:val="Style_20_ch"/>
    <w:pPr>
      <w:widowControl w:val="0"/>
      <w:ind/>
    </w:pPr>
    <w:rPr>
      <w:rFonts w:ascii="Tahoma" w:hAnsi="Tahoma"/>
      <w:sz w:val="20"/>
    </w:rPr>
  </w:style>
  <w:style w:styleId="Style_20_ch" w:type="character">
    <w:name w:val="ConsPlusTitlePage"/>
    <w:link w:val="Style_20"/>
    <w:rPr>
      <w:rFonts w:ascii="Tahoma" w:hAnsi="Tahoma"/>
      <w:sz w:val="20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ConsPlusTextList"/>
    <w:link w:val="Style_22_ch"/>
    <w:pPr>
      <w:widowControl w:val="0"/>
      <w:ind/>
    </w:pPr>
    <w:rPr>
      <w:rFonts w:ascii="Times New Roman" w:hAnsi="Times New Roman"/>
      <w:sz w:val="24"/>
    </w:rPr>
  </w:style>
  <w:style w:styleId="Style_22_ch" w:type="character">
    <w:name w:val="ConsPlusTextList"/>
    <w:link w:val="Style_22"/>
    <w:rPr>
      <w:rFonts w:ascii="Times New Roman" w:hAnsi="Times New Roman"/>
      <w:sz w:val="24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Title"/>
    <w:link w:val="Style_26_ch"/>
    <w:pPr>
      <w:widowControl w:val="0"/>
      <w:ind/>
    </w:pPr>
    <w:rPr>
      <w:rFonts w:ascii="Arial" w:hAnsi="Arial"/>
      <w:b w:val="1"/>
      <w:sz w:val="24"/>
    </w:rPr>
  </w:style>
  <w:style w:styleId="Style_26_ch" w:type="character">
    <w:name w:val="ConsPlusTitle"/>
    <w:link w:val="Style_26"/>
    <w:rPr>
      <w:rFonts w:ascii="Arial" w:hAnsi="Arial"/>
      <w:b w:val="1"/>
      <w:sz w:val="24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2025-11-24T14:14:22Z</dcterms:modified>
</cp:coreProperties>
</file>